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0001114357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 Chicago Ave.,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Lefkofsky</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J.P. Morgan Securities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w:t>
      </w:r>
      <w:r>
        <w:rPr>
          <w:sz w:val="20"/>
          <w:szCs w:val="20"/>
          <w:color w:val="auto"/>
        </w:rPr>
        <w:tab/>
      </w:r>
      <w:r>
        <w:rPr>
          <w:rFonts w:ascii="Times New Roman" w:cs="Times New Roman" w:eastAsia="Times New Roman" w:hAnsi="Times New Roman"/>
          <w:sz w:val="21"/>
          <w:szCs w:val="21"/>
          <w:color w:val="auto"/>
        </w:rPr>
        <w:t>270 Park Avenue - 10th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166250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11107162.5</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172863470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01/28/2026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243"/>
        </w:trPr>
        <w:tc>
          <w:tcPr>
            <w:tcW w:w="1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01/23/2025</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102749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01/23/2025 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01/22/2025</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30251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01/22/2025 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09/14/2017 Direct Investment</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33250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09/14/2017 Cash</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Eric Lefkofsky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11/18/2025 16829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1102979.39</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11/20/2025 133000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9172714</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12/18/2025 133000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8510855</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11/20/2025 33250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2293179</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12/18/2025 33250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2127714</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20" w:type="dxa"/>
            <w:vAlign w:val="bottom"/>
            <w:vMerge w:val="continue"/>
          </w:tcPr>
          <w:p>
            <w:pPr>
              <w:spacing w:after="0"/>
              <w:rPr>
                <w:sz w:val="9"/>
                <w:szCs w:val="9"/>
                <w:color w:val="auto"/>
              </w:rPr>
            </w:pPr>
          </w:p>
        </w:tc>
        <w:tc>
          <w:tcPr>
            <w:tcW w:w="3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This form relates to sales by Blue Media, LLC (133,000 shares) and Gray Media, LLC (33,250 shares), of which Mr. Lefkofsky is the sole manager.</w:t>
      </w:r>
    </w:p>
    <w:p>
      <w:pPr>
        <w:spacing w:after="0"/>
        <w:rPr>
          <w:sz w:val="20"/>
          <w:szCs w:val="20"/>
          <w:color w:val="auto"/>
        </w:rPr>
      </w:pPr>
      <w:r>
        <w:rPr>
          <w:rFonts w:ascii="Times New Roman" w:cs="Times New Roman" w:eastAsia="Times New Roman" w:hAnsi="Times New Roman"/>
          <w:sz w:val="22"/>
          <w:szCs w:val="22"/>
          <w:color w:val="auto"/>
        </w:rPr>
        <w:t>01/28/2026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03/04/2025</w:t>
      </w:r>
    </w:p>
    <w:p>
      <w:pPr>
        <w:spacing w:after="0" w:line="612" w:lineRule="exact"/>
        <w:rPr>
          <w:sz w:val="20"/>
          <w:szCs w:val="20"/>
          <w:color w:val="auto"/>
        </w:rPr>
      </w:pPr>
    </w:p>
    <w:p>
      <w:pPr>
        <w:sectPr>
          <w:pgSz w:w="11900" w:h="16838" w:orient="portrait"/>
          <w:cols w:equalWidth="0" w:num="2">
            <w:col w:w="3380" w:space="420"/>
            <w:col w:w="744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Eric Lefkofsky</w:t>
      </w:r>
    </w:p>
    <w:p>
      <w:pPr>
        <w:spacing w:after="0" w:line="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000"/>
      </w:cols>
      <w:pgMar w:left="360" w:top="11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2026-01-28T15:42:20Z</dcterms:created>
  <dcterms:modified xsi:type="dcterms:W3CDTF">2026-01-28T15:42:20Z</dcterms:modified>
</cp:coreProperties>
</file>