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480"/>
          </w:cols>
          <w:pgMar w:left="460" w:top="219" w:right="47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LEFKOFSKY ERIC P</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940" w:type="dxa"/>
            <w:vAlign w:val="bottom"/>
            <w:tcBorders>
              <w:bottom w:val="single" w:sz="8" w:color="0000EE"/>
            </w:tcBorders>
            <w:gridSpan w:val="2"/>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440"/>
              <w:spacing w:after="0"/>
              <w:rPr>
                <w:sz w:val="20"/>
                <w:szCs w:val="20"/>
                <w:color w:val="auto"/>
              </w:rPr>
            </w:pPr>
            <w:r>
              <w:rPr>
                <w:rFonts w:ascii="Arial" w:cs="Arial" w:eastAsia="Arial" w:hAnsi="Arial"/>
                <w:sz w:val="13"/>
                <w:szCs w:val="13"/>
                <w:color w:val="auto"/>
              </w:rPr>
              <w:t>(First)</w:t>
            </w:r>
          </w:p>
        </w:tc>
        <w:tc>
          <w:tcPr>
            <w:tcW w:w="1700" w:type="dxa"/>
            <w:vAlign w:val="bottom"/>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70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11/18/2025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940" w:type="dxa"/>
            <w:vAlign w:val="bottom"/>
            <w:gridSpan w:val="2"/>
            <w:vMerge w:val="continue"/>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2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17"/>
          <w:szCs w:val="17"/>
          <w:color w:val="0000FF"/>
        </w:rPr>
        <w:t>CEO and Chairman</w:t>
      </w:r>
    </w:p>
    <w:p>
      <w:pPr>
        <w:spacing w:after="0" w:line="432" w:lineRule="exact"/>
        <w:rPr>
          <w:sz w:val="20"/>
          <w:szCs w:val="20"/>
          <w:color w:val="auto"/>
        </w:rPr>
      </w:pPr>
    </w:p>
    <w:p>
      <w:pPr>
        <w:sectPr>
          <w:pgSz w:w="11900" w:h="16838" w:orient="portrait"/>
          <w:cols w:equalWidth="0" w:num="2">
            <w:col w:w="7660" w:space="75"/>
            <w:col w:w="3225"/>
          </w:cols>
          <w:pgMar w:left="460" w:top="219" w:right="479" w:bottom="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040"/>
          </w:cols>
          <w:pgMar w:left="460" w:top="219" w:right="479" w:bottom="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2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jc w:val="center"/>
              <w:ind w:left="37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2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2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2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2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tcPr>
          <w:p>
            <w:pPr>
              <w:jc w:val="center"/>
              <w:ind w:left="378"/>
              <w:spacing w:after="0"/>
              <w:rPr>
                <w:sz w:val="20"/>
                <w:szCs w:val="20"/>
                <w:color w:val="auto"/>
              </w:rPr>
            </w:pPr>
            <w:r>
              <w:rPr>
                <w:rFonts w:ascii="Times New Roman" w:cs="Times New Roman" w:eastAsia="Times New Roman" w:hAnsi="Times New Roman"/>
                <w:sz w:val="17"/>
                <w:szCs w:val="17"/>
                <w:color w:val="0000FF"/>
              </w:rPr>
              <w:t>11/18/2025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11,567</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65.26</w:t>
            </w:r>
            <w:r>
              <w:rPr>
                <w:rFonts w:ascii="Times New Roman" w:cs="Times New Roman" w:eastAsia="Times New Roman" w:hAnsi="Times New Roman"/>
                <w:sz w:val="22"/>
                <w:szCs w:val="22"/>
                <w:color w:val="008000"/>
                <w:w w:val="95"/>
                <w:vertAlign w:val="superscript"/>
              </w:rPr>
              <w:t>(2)</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2,008,475</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tcPr>
          <w:p>
            <w:pPr>
              <w:jc w:val="center"/>
              <w:ind w:left="378"/>
              <w:spacing w:after="0"/>
              <w:rPr>
                <w:sz w:val="20"/>
                <w:szCs w:val="20"/>
                <w:color w:val="auto"/>
              </w:rPr>
            </w:pPr>
            <w:r>
              <w:rPr>
                <w:rFonts w:ascii="Times New Roman" w:cs="Times New Roman" w:eastAsia="Times New Roman" w:hAnsi="Times New Roman"/>
                <w:sz w:val="17"/>
                <w:szCs w:val="17"/>
                <w:color w:val="0000FF"/>
              </w:rPr>
              <w:t>11/18/2025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5,262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66.15</w:t>
            </w:r>
            <w:r>
              <w:rPr>
                <w:rFonts w:ascii="Times New Roman" w:cs="Times New Roman" w:eastAsia="Times New Roman" w:hAnsi="Times New Roman"/>
                <w:sz w:val="22"/>
                <w:szCs w:val="22"/>
                <w:color w:val="008000"/>
                <w:w w:val="95"/>
                <w:vertAlign w:val="superscript"/>
              </w:rPr>
              <w:t>(3)</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2,003,213</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jc w:val="center"/>
              <w:ind w:left="378"/>
              <w:spacing w:after="0"/>
              <w:rPr>
                <w:sz w:val="20"/>
                <w:szCs w:val="20"/>
                <w:color w:val="auto"/>
              </w:rPr>
            </w:pPr>
            <w:r>
              <w:rPr>
                <w:rFonts w:ascii="Times New Roman" w:cs="Times New Roman" w:eastAsia="Times New Roman" w:hAnsi="Times New Roman"/>
                <w:sz w:val="17"/>
                <w:szCs w:val="17"/>
                <w:color w:val="0000FF"/>
              </w:rPr>
              <w:t>11/20/2025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(4)</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6,221</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65.59</w:t>
            </w:r>
            <w:r>
              <w:rPr>
                <w:rFonts w:ascii="Times New Roman" w:cs="Times New Roman" w:eastAsia="Times New Roman" w:hAnsi="Times New Roman"/>
                <w:sz w:val="22"/>
                <w:szCs w:val="22"/>
                <w:color w:val="008000"/>
                <w:w w:val="95"/>
                <w:vertAlign w:val="superscript"/>
              </w:rPr>
              <w:t>(5)</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9,068,312</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2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jc w:val="center"/>
              <w:ind w:left="378"/>
              <w:spacing w:after="0"/>
              <w:rPr>
                <w:sz w:val="20"/>
                <w:szCs w:val="20"/>
                <w:color w:val="auto"/>
              </w:rPr>
            </w:pPr>
            <w:r>
              <w:rPr>
                <w:rFonts w:ascii="Times New Roman" w:cs="Times New Roman" w:eastAsia="Times New Roman" w:hAnsi="Times New Roman"/>
                <w:sz w:val="17"/>
                <w:szCs w:val="17"/>
                <w:color w:val="0000FF"/>
              </w:rPr>
              <w:t>11/20/2025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(4)</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6,467</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66.33</w:t>
            </w:r>
            <w:r>
              <w:rPr>
                <w:rFonts w:ascii="Times New Roman" w:cs="Times New Roman" w:eastAsia="Times New Roman" w:hAnsi="Times New Roman"/>
                <w:sz w:val="22"/>
                <w:szCs w:val="22"/>
                <w:color w:val="008000"/>
                <w:w w:val="95"/>
                <w:vertAlign w:val="superscript"/>
              </w:rPr>
              <w:t>(7)</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9,061,845</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2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jc w:val="center"/>
              <w:ind w:left="378"/>
              <w:spacing w:after="0"/>
              <w:rPr>
                <w:sz w:val="20"/>
                <w:szCs w:val="20"/>
                <w:color w:val="auto"/>
              </w:rPr>
            </w:pPr>
            <w:r>
              <w:rPr>
                <w:rFonts w:ascii="Times New Roman" w:cs="Times New Roman" w:eastAsia="Times New Roman" w:hAnsi="Times New Roman"/>
                <w:sz w:val="17"/>
                <w:szCs w:val="17"/>
                <w:color w:val="0000FF"/>
              </w:rPr>
              <w:t>11/20/2025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(4)</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1,913</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67.39</w:t>
            </w:r>
            <w:r>
              <w:rPr>
                <w:rFonts w:ascii="Times New Roman" w:cs="Times New Roman" w:eastAsia="Times New Roman" w:hAnsi="Times New Roman"/>
                <w:sz w:val="22"/>
                <w:szCs w:val="22"/>
                <w:color w:val="008000"/>
                <w:w w:val="95"/>
                <w:vertAlign w:val="superscript"/>
              </w:rPr>
              <w:t>(8)</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9,059,932</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2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jc w:val="center"/>
              <w:ind w:left="378"/>
              <w:spacing w:after="0"/>
              <w:rPr>
                <w:sz w:val="20"/>
                <w:szCs w:val="20"/>
                <w:color w:val="auto"/>
              </w:rPr>
            </w:pPr>
            <w:r>
              <w:rPr>
                <w:rFonts w:ascii="Times New Roman" w:cs="Times New Roman" w:eastAsia="Times New Roman" w:hAnsi="Times New Roman"/>
                <w:sz w:val="17"/>
                <w:szCs w:val="17"/>
                <w:color w:val="0000FF"/>
              </w:rPr>
              <w:t>11/20/2025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(4)</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910</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68.38</w:t>
            </w:r>
            <w:r>
              <w:rPr>
                <w:rFonts w:ascii="Times New Roman" w:cs="Times New Roman" w:eastAsia="Times New Roman" w:hAnsi="Times New Roman"/>
                <w:sz w:val="22"/>
                <w:szCs w:val="22"/>
                <w:color w:val="008000"/>
                <w:w w:val="95"/>
                <w:vertAlign w:val="superscript"/>
              </w:rPr>
              <w:t>(9)</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9,059,022</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2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jc w:val="center"/>
              <w:ind w:left="378"/>
              <w:spacing w:after="0"/>
              <w:rPr>
                <w:sz w:val="20"/>
                <w:szCs w:val="20"/>
                <w:color w:val="auto"/>
              </w:rPr>
            </w:pPr>
            <w:r>
              <w:rPr>
                <w:rFonts w:ascii="Times New Roman" w:cs="Times New Roman" w:eastAsia="Times New Roman" w:hAnsi="Times New Roman"/>
                <w:sz w:val="17"/>
                <w:szCs w:val="17"/>
                <w:color w:val="0000FF"/>
              </w:rPr>
              <w:t>11/20/2025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(4)</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2,041</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jc w:val="center"/>
              <w:spacing w:after="0" w:line="213" w:lineRule="exact"/>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69.43</w:t>
            </w:r>
            <w:r>
              <w:rPr>
                <w:rFonts w:ascii="Times New Roman" w:cs="Times New Roman" w:eastAsia="Times New Roman" w:hAnsi="Times New Roman"/>
                <w:sz w:val="22"/>
                <w:szCs w:val="22"/>
                <w:color w:val="008000"/>
                <w:w w:val="94"/>
                <w:vertAlign w:val="superscript"/>
              </w:rPr>
              <w:t>(10)</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9,056,981</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2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(6)</w:t>
            </w: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jc w:val="center"/>
              <w:ind w:left="378"/>
              <w:spacing w:after="0"/>
              <w:rPr>
                <w:sz w:val="20"/>
                <w:szCs w:val="20"/>
                <w:color w:val="auto"/>
              </w:rPr>
            </w:pPr>
            <w:r>
              <w:rPr>
                <w:rFonts w:ascii="Times New Roman" w:cs="Times New Roman" w:eastAsia="Times New Roman" w:hAnsi="Times New Roman"/>
                <w:sz w:val="17"/>
                <w:szCs w:val="17"/>
                <w:color w:val="0000FF"/>
              </w:rPr>
              <w:t>11/20/2025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(4)</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3,074</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jc w:val="center"/>
              <w:spacing w:after="0" w:line="213" w:lineRule="exact"/>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70.58</w:t>
            </w:r>
            <w:r>
              <w:rPr>
                <w:rFonts w:ascii="Times New Roman" w:cs="Times New Roman" w:eastAsia="Times New Roman" w:hAnsi="Times New Roman"/>
                <w:sz w:val="22"/>
                <w:szCs w:val="22"/>
                <w:color w:val="008000"/>
                <w:w w:val="91"/>
                <w:vertAlign w:val="superscript"/>
              </w:rPr>
              <w:t>(11)</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9,053,907</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2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(6)</w:t>
            </w: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jc w:val="center"/>
              <w:ind w:left="378"/>
              <w:spacing w:after="0"/>
              <w:rPr>
                <w:sz w:val="20"/>
                <w:szCs w:val="20"/>
                <w:color w:val="auto"/>
              </w:rPr>
            </w:pPr>
            <w:r>
              <w:rPr>
                <w:rFonts w:ascii="Times New Roman" w:cs="Times New Roman" w:eastAsia="Times New Roman" w:hAnsi="Times New Roman"/>
                <w:sz w:val="17"/>
                <w:szCs w:val="17"/>
                <w:color w:val="0000FF"/>
              </w:rPr>
              <w:t>11/20/2025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(4)</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8,841</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jc w:val="center"/>
              <w:spacing w:after="0" w:line="213" w:lineRule="exact"/>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71.63</w:t>
            </w:r>
            <w:r>
              <w:rPr>
                <w:rFonts w:ascii="Times New Roman" w:cs="Times New Roman" w:eastAsia="Times New Roman" w:hAnsi="Times New Roman"/>
                <w:sz w:val="22"/>
                <w:szCs w:val="22"/>
                <w:color w:val="008000"/>
                <w:w w:val="94"/>
                <w:vertAlign w:val="superscript"/>
              </w:rPr>
              <w:t>(12)</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9,045,066</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2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jc w:val="center"/>
              <w:ind w:left="378"/>
              <w:spacing w:after="0"/>
              <w:rPr>
                <w:sz w:val="20"/>
                <w:szCs w:val="20"/>
                <w:color w:val="auto"/>
              </w:rPr>
            </w:pPr>
            <w:r>
              <w:rPr>
                <w:rFonts w:ascii="Times New Roman" w:cs="Times New Roman" w:eastAsia="Times New Roman" w:hAnsi="Times New Roman"/>
                <w:sz w:val="17"/>
                <w:szCs w:val="17"/>
                <w:color w:val="0000FF"/>
              </w:rPr>
              <w:t>11/20/2025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(4)</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3,783</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jc w:val="center"/>
              <w:spacing w:after="0" w:line="213" w:lineRule="exact"/>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72.2</w:t>
            </w:r>
            <w:r>
              <w:rPr>
                <w:rFonts w:ascii="Times New Roman" w:cs="Times New Roman" w:eastAsia="Times New Roman" w:hAnsi="Times New Roman"/>
                <w:sz w:val="22"/>
                <w:szCs w:val="22"/>
                <w:color w:val="008000"/>
                <w:w w:val="91"/>
                <w:vertAlign w:val="superscript"/>
              </w:rPr>
              <w:t>(13)</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9,041,283</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2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jc w:val="center"/>
              <w:ind w:left="378"/>
              <w:spacing w:after="0"/>
              <w:rPr>
                <w:sz w:val="20"/>
                <w:szCs w:val="20"/>
                <w:color w:val="auto"/>
              </w:rPr>
            </w:pPr>
            <w:r>
              <w:rPr>
                <w:rFonts w:ascii="Times New Roman" w:cs="Times New Roman" w:eastAsia="Times New Roman" w:hAnsi="Times New Roman"/>
                <w:sz w:val="17"/>
                <w:szCs w:val="17"/>
                <w:color w:val="0000FF"/>
              </w:rPr>
              <w:t>11/20/2025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(4)</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24,881</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65.59</w:t>
            </w:r>
            <w:r>
              <w:rPr>
                <w:rFonts w:ascii="Times New Roman" w:cs="Times New Roman" w:eastAsia="Times New Roman" w:hAnsi="Times New Roman"/>
                <w:sz w:val="22"/>
                <w:szCs w:val="22"/>
                <w:color w:val="008000"/>
                <w:w w:val="95"/>
                <w:vertAlign w:val="superscript"/>
              </w:rPr>
              <w:t>(5)</w:t>
            </w:r>
          </w:p>
        </w:tc>
        <w:tc>
          <w:tcPr>
            <w:tcW w:w="116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7"/>
              </w:rPr>
              <w:t>16,812,588</w:t>
            </w:r>
            <w:r>
              <w:rPr>
                <w:rFonts w:ascii="Times New Roman" w:cs="Times New Roman" w:eastAsia="Times New Roman" w:hAnsi="Times New Roman"/>
                <w:sz w:val="22"/>
                <w:szCs w:val="22"/>
                <w:color w:val="008000"/>
                <w:w w:val="97"/>
                <w:vertAlign w:val="superscript"/>
              </w:rPr>
              <w:t>(14)</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2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(6)</w:t>
            </w: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jc w:val="center"/>
              <w:ind w:left="378"/>
              <w:spacing w:after="0"/>
              <w:rPr>
                <w:sz w:val="20"/>
                <w:szCs w:val="20"/>
                <w:color w:val="auto"/>
              </w:rPr>
            </w:pPr>
            <w:r>
              <w:rPr>
                <w:rFonts w:ascii="Times New Roman" w:cs="Times New Roman" w:eastAsia="Times New Roman" w:hAnsi="Times New Roman"/>
                <w:sz w:val="17"/>
                <w:szCs w:val="17"/>
                <w:color w:val="0000FF"/>
              </w:rPr>
              <w:t>11/20/2025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(4)</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25,866</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66.33</w:t>
            </w:r>
            <w:r>
              <w:rPr>
                <w:rFonts w:ascii="Times New Roman" w:cs="Times New Roman" w:eastAsia="Times New Roman" w:hAnsi="Times New Roman"/>
                <w:sz w:val="22"/>
                <w:szCs w:val="22"/>
                <w:color w:val="008000"/>
                <w:w w:val="95"/>
                <w:vertAlign w:val="superscript"/>
              </w:rPr>
              <w:t>(7)</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16,786,722</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2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jc w:val="center"/>
              <w:ind w:left="378"/>
              <w:spacing w:after="0"/>
              <w:rPr>
                <w:sz w:val="20"/>
                <w:szCs w:val="20"/>
                <w:color w:val="auto"/>
              </w:rPr>
            </w:pPr>
            <w:r>
              <w:rPr>
                <w:rFonts w:ascii="Times New Roman" w:cs="Times New Roman" w:eastAsia="Times New Roman" w:hAnsi="Times New Roman"/>
                <w:sz w:val="17"/>
                <w:szCs w:val="17"/>
                <w:color w:val="0000FF"/>
              </w:rPr>
              <w:t>11/20/2025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(4)</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7,660</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67.39</w:t>
            </w:r>
            <w:r>
              <w:rPr>
                <w:rFonts w:ascii="Times New Roman" w:cs="Times New Roman" w:eastAsia="Times New Roman" w:hAnsi="Times New Roman"/>
                <w:sz w:val="22"/>
                <w:szCs w:val="22"/>
                <w:color w:val="008000"/>
                <w:w w:val="95"/>
                <w:vertAlign w:val="superscript"/>
              </w:rPr>
              <w:t>(8)</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16,779,062</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1"/>
        </w:trPr>
        <w:tc>
          <w:tcPr>
            <w:tcW w:w="228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0" w:gutter="0" w:footer="0" w:header="0"/>
          <w:type w:val="continuous"/>
        </w:sectPr>
      </w:pPr>
    </w:p>
    <w:bookmarkStart w:id="1" w:name="page2"/>
    <w:bookmarkEnd w:id="1"/>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7120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9445" cy="7120255"/>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320" w:type="dxa"/>
            <w:vAlign w:val="bottom"/>
            <w:gridSpan w:val="2"/>
          </w:tcPr>
          <w:p>
            <w:pPr>
              <w:ind w:left="440"/>
              <w:spacing w:after="0"/>
              <w:rPr>
                <w:sz w:val="20"/>
                <w:szCs w:val="20"/>
                <w:color w:val="auto"/>
              </w:rPr>
            </w:pPr>
            <w:r>
              <w:rPr>
                <w:rFonts w:ascii="Arial" w:cs="Arial" w:eastAsia="Arial" w:hAnsi="Arial"/>
                <w:sz w:val="12"/>
                <w:szCs w:val="12"/>
                <w:b w:val="1"/>
                <w:bCs w:val="1"/>
                <w:color w:val="auto"/>
              </w:rPr>
              <w:t>6. Ownership</w:t>
            </w: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3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jc w:val="center"/>
              <w:ind w:left="6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w w:val="99"/>
              </w:rPr>
              <w:t>(D) or</w:t>
            </w:r>
          </w:p>
        </w:tc>
        <w:tc>
          <w:tcPr>
            <w:tcW w:w="540" w:type="dxa"/>
            <w:vAlign w:val="bottom"/>
          </w:tcPr>
          <w:p>
            <w:pPr>
              <w:spacing w:after="0"/>
              <w:rPr>
                <w:sz w:val="11"/>
                <w:szCs w:val="11"/>
                <w:color w:val="auto"/>
              </w:rPr>
            </w:pP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Owned Following   Indirect (I)</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1320" w:type="dxa"/>
            <w:vAlign w:val="bottom"/>
            <w:gridSpan w:val="2"/>
            <w:vMerge w:val="restart"/>
          </w:tcPr>
          <w:p>
            <w:pPr>
              <w:ind w:left="440"/>
              <w:spacing w:after="0" w:line="133" w:lineRule="exact"/>
              <w:rPr>
                <w:sz w:val="20"/>
                <w:szCs w:val="20"/>
                <w:color w:val="auto"/>
              </w:rPr>
            </w:pPr>
            <w:r>
              <w:rPr>
                <w:rFonts w:ascii="Arial" w:cs="Arial" w:eastAsia="Arial" w:hAnsi="Arial"/>
                <w:sz w:val="12"/>
                <w:szCs w:val="12"/>
                <w:b w:val="1"/>
                <w:bCs w:val="1"/>
                <w:color w:val="auto"/>
              </w:rPr>
              <w:t>(Instr. 4)</w:t>
            </w:r>
          </w:p>
        </w:tc>
        <w:tc>
          <w:tcPr>
            <w:tcW w:w="11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380" w:type="dxa"/>
            <w:vAlign w:val="bottom"/>
            <w:vMerge w:val="restart"/>
          </w:tcPr>
          <w:p>
            <w:pPr>
              <w:jc w:val="right"/>
              <w:ind w:right="61"/>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jc w:val="center"/>
              <w:ind w:left="108"/>
              <w:spacing w:after="0"/>
              <w:rPr>
                <w:sz w:val="20"/>
                <w:szCs w:val="20"/>
                <w:color w:val="auto"/>
              </w:rPr>
            </w:pPr>
            <w:r>
              <w:rPr>
                <w:rFonts w:ascii="Times New Roman" w:cs="Times New Roman" w:eastAsia="Times New Roman" w:hAnsi="Times New Roman"/>
                <w:sz w:val="17"/>
                <w:szCs w:val="17"/>
                <w:color w:val="0000FF"/>
              </w:rPr>
              <w:t>11/20/2025</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ind w:left="8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(4)</w:t>
            </w:r>
          </w:p>
        </w:tc>
        <w:tc>
          <w:tcPr>
            <w:tcW w:w="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3,640</w:t>
            </w:r>
          </w:p>
        </w:tc>
        <w:tc>
          <w:tcPr>
            <w:tcW w:w="380" w:type="dxa"/>
            <w:vAlign w:val="bottom"/>
          </w:tcPr>
          <w:p>
            <w:pPr>
              <w:jc w:val="center"/>
              <w:ind w:left="21"/>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Pr>
          <w:p>
            <w:pPr>
              <w:jc w:val="center"/>
              <w:ind w:left="13"/>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68.38</w:t>
            </w:r>
            <w:r>
              <w:rPr>
                <w:rFonts w:ascii="Times New Roman" w:cs="Times New Roman" w:eastAsia="Times New Roman" w:hAnsi="Times New Roman"/>
                <w:sz w:val="22"/>
                <w:szCs w:val="22"/>
                <w:color w:val="008000"/>
                <w:w w:val="95"/>
                <w:vertAlign w:val="superscript"/>
              </w:rPr>
              <w:t>(9)</w:t>
            </w:r>
          </w:p>
        </w:tc>
        <w:tc>
          <w:tcPr>
            <w:tcW w:w="158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color w:val="0000FF"/>
              </w:rPr>
              <w:t>16,775,422</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(6)</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jc w:val="center"/>
              <w:ind w:left="108"/>
              <w:spacing w:after="0"/>
              <w:rPr>
                <w:sz w:val="20"/>
                <w:szCs w:val="20"/>
                <w:color w:val="auto"/>
              </w:rPr>
            </w:pPr>
            <w:r>
              <w:rPr>
                <w:rFonts w:ascii="Times New Roman" w:cs="Times New Roman" w:eastAsia="Times New Roman" w:hAnsi="Times New Roman"/>
                <w:sz w:val="17"/>
                <w:szCs w:val="17"/>
                <w:color w:val="0000FF"/>
              </w:rPr>
              <w:t>11/20/2025</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ind w:left="8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(4)</w:t>
            </w:r>
          </w:p>
        </w:tc>
        <w:tc>
          <w:tcPr>
            <w:tcW w:w="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8,158</w:t>
            </w:r>
          </w:p>
        </w:tc>
        <w:tc>
          <w:tcPr>
            <w:tcW w:w="380" w:type="dxa"/>
            <w:vAlign w:val="bottom"/>
          </w:tcPr>
          <w:p>
            <w:pPr>
              <w:jc w:val="center"/>
              <w:ind w:left="21"/>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Pr>
          <w:p>
            <w:pPr>
              <w:jc w:val="center"/>
              <w:ind w:left="33"/>
              <w:spacing w:after="0" w:line="213" w:lineRule="exact"/>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69.43</w:t>
            </w:r>
            <w:r>
              <w:rPr>
                <w:rFonts w:ascii="Times New Roman" w:cs="Times New Roman" w:eastAsia="Times New Roman" w:hAnsi="Times New Roman"/>
                <w:sz w:val="22"/>
                <w:szCs w:val="22"/>
                <w:color w:val="008000"/>
                <w:w w:val="94"/>
                <w:vertAlign w:val="superscript"/>
              </w:rPr>
              <w:t>(10)</w:t>
            </w:r>
          </w:p>
        </w:tc>
        <w:tc>
          <w:tcPr>
            <w:tcW w:w="158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color w:val="0000FF"/>
              </w:rPr>
              <w:t>16,767,264</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2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(6)</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jc w:val="center"/>
              <w:ind w:left="108"/>
              <w:spacing w:after="0"/>
              <w:rPr>
                <w:sz w:val="20"/>
                <w:szCs w:val="20"/>
                <w:color w:val="auto"/>
              </w:rPr>
            </w:pPr>
            <w:r>
              <w:rPr>
                <w:rFonts w:ascii="Times New Roman" w:cs="Times New Roman" w:eastAsia="Times New Roman" w:hAnsi="Times New Roman"/>
                <w:sz w:val="17"/>
                <w:szCs w:val="17"/>
                <w:color w:val="0000FF"/>
              </w:rPr>
              <w:t>11/20/2025</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ind w:left="8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(4)</w:t>
            </w:r>
          </w:p>
        </w:tc>
        <w:tc>
          <w:tcPr>
            <w:tcW w:w="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12,295</w:t>
            </w:r>
          </w:p>
        </w:tc>
        <w:tc>
          <w:tcPr>
            <w:tcW w:w="380" w:type="dxa"/>
            <w:vAlign w:val="bottom"/>
          </w:tcPr>
          <w:p>
            <w:pPr>
              <w:jc w:val="center"/>
              <w:ind w:left="21"/>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Pr>
          <w:p>
            <w:pPr>
              <w:jc w:val="center"/>
              <w:ind w:left="13"/>
              <w:spacing w:after="0" w:line="213" w:lineRule="exact"/>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70.58</w:t>
            </w:r>
            <w:r>
              <w:rPr>
                <w:rFonts w:ascii="Times New Roman" w:cs="Times New Roman" w:eastAsia="Times New Roman" w:hAnsi="Times New Roman"/>
                <w:sz w:val="22"/>
                <w:szCs w:val="22"/>
                <w:color w:val="008000"/>
                <w:w w:val="91"/>
                <w:vertAlign w:val="superscript"/>
              </w:rPr>
              <w:t>(11)</w:t>
            </w:r>
          </w:p>
        </w:tc>
        <w:tc>
          <w:tcPr>
            <w:tcW w:w="158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color w:val="0000FF"/>
              </w:rPr>
              <w:t>16,754,969</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2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(6)</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jc w:val="center"/>
              <w:ind w:left="108"/>
              <w:spacing w:after="0"/>
              <w:rPr>
                <w:sz w:val="20"/>
                <w:szCs w:val="20"/>
                <w:color w:val="auto"/>
              </w:rPr>
            </w:pPr>
            <w:r>
              <w:rPr>
                <w:rFonts w:ascii="Times New Roman" w:cs="Times New Roman" w:eastAsia="Times New Roman" w:hAnsi="Times New Roman"/>
                <w:sz w:val="17"/>
                <w:szCs w:val="17"/>
                <w:color w:val="0000FF"/>
              </w:rPr>
              <w:t>11/20/2025</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ind w:left="8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(4)</w:t>
            </w:r>
          </w:p>
        </w:tc>
        <w:tc>
          <w:tcPr>
            <w:tcW w:w="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35,362</w:t>
            </w:r>
          </w:p>
        </w:tc>
        <w:tc>
          <w:tcPr>
            <w:tcW w:w="380" w:type="dxa"/>
            <w:vAlign w:val="bottom"/>
          </w:tcPr>
          <w:p>
            <w:pPr>
              <w:jc w:val="center"/>
              <w:ind w:left="21"/>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Pr>
          <w:p>
            <w:pPr>
              <w:jc w:val="center"/>
              <w:ind w:left="33"/>
              <w:spacing w:after="0" w:line="213" w:lineRule="exact"/>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71.63</w:t>
            </w:r>
            <w:r>
              <w:rPr>
                <w:rFonts w:ascii="Times New Roman" w:cs="Times New Roman" w:eastAsia="Times New Roman" w:hAnsi="Times New Roman"/>
                <w:sz w:val="22"/>
                <w:szCs w:val="22"/>
                <w:color w:val="008000"/>
                <w:w w:val="94"/>
                <w:vertAlign w:val="superscript"/>
              </w:rPr>
              <w:t>(12)</w:t>
            </w:r>
          </w:p>
        </w:tc>
        <w:tc>
          <w:tcPr>
            <w:tcW w:w="158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color w:val="0000FF"/>
              </w:rPr>
              <w:t>16,719,607</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(6)</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jc w:val="center"/>
              <w:ind w:left="108"/>
              <w:spacing w:after="0"/>
              <w:rPr>
                <w:sz w:val="20"/>
                <w:szCs w:val="20"/>
                <w:color w:val="auto"/>
              </w:rPr>
            </w:pPr>
            <w:r>
              <w:rPr>
                <w:rFonts w:ascii="Times New Roman" w:cs="Times New Roman" w:eastAsia="Times New Roman" w:hAnsi="Times New Roman"/>
                <w:sz w:val="17"/>
                <w:szCs w:val="17"/>
                <w:color w:val="0000FF"/>
              </w:rPr>
              <w:t>11/20/2025</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ind w:left="8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(4)</w:t>
            </w:r>
          </w:p>
        </w:tc>
        <w:tc>
          <w:tcPr>
            <w:tcW w:w="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15,138</w:t>
            </w:r>
          </w:p>
        </w:tc>
        <w:tc>
          <w:tcPr>
            <w:tcW w:w="380" w:type="dxa"/>
            <w:vAlign w:val="bottom"/>
          </w:tcPr>
          <w:p>
            <w:pPr>
              <w:jc w:val="center"/>
              <w:ind w:left="21"/>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Pr>
          <w:p>
            <w:pPr>
              <w:jc w:val="center"/>
              <w:ind w:left="13"/>
              <w:spacing w:after="0" w:line="213" w:lineRule="exact"/>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72.2</w:t>
            </w:r>
            <w:r>
              <w:rPr>
                <w:rFonts w:ascii="Times New Roman" w:cs="Times New Roman" w:eastAsia="Times New Roman" w:hAnsi="Times New Roman"/>
                <w:sz w:val="22"/>
                <w:szCs w:val="22"/>
                <w:color w:val="008000"/>
                <w:w w:val="91"/>
                <w:vertAlign w:val="superscript"/>
              </w:rPr>
              <w:t>(13)</w:t>
            </w:r>
          </w:p>
        </w:tc>
        <w:tc>
          <w:tcPr>
            <w:tcW w:w="158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color w:val="0000FF"/>
              </w:rPr>
              <w:t>16,704,469</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(6)</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gridSpan w:val="2"/>
            <w:vMerge w:val="restart"/>
          </w:tcPr>
          <w:p>
            <w:pPr>
              <w:jc w:val="center"/>
              <w:ind w:left="293"/>
              <w:spacing w:after="0"/>
              <w:rPr>
                <w:sz w:val="20"/>
                <w:szCs w:val="20"/>
                <w:color w:val="auto"/>
              </w:rPr>
            </w:pPr>
            <w:r>
              <w:rPr>
                <w:rFonts w:ascii="Times New Roman" w:cs="Times New Roman" w:eastAsia="Times New Roman" w:hAnsi="Times New Roman"/>
                <w:sz w:val="17"/>
                <w:szCs w:val="17"/>
                <w:color w:val="0000FF"/>
              </w:rPr>
              <w:t>406</w:t>
            </w:r>
          </w:p>
        </w:tc>
        <w:tc>
          <w:tcPr>
            <w:tcW w:w="780" w:type="dxa"/>
            <w:vAlign w:val="bottom"/>
          </w:tcPr>
          <w:p>
            <w:pPr>
              <w:spacing w:after="0"/>
              <w:rPr>
                <w:sz w:val="21"/>
                <w:szCs w:val="21"/>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346 Long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(6)</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Lefkofsky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8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color w:val="0000FF"/>
              </w:rPr>
              <w:t>10,000,000</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Family 2025</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(6)</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Black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center"/>
              <w:ind w:left="293"/>
              <w:spacing w:after="0"/>
              <w:rPr>
                <w:sz w:val="20"/>
                <w:szCs w:val="20"/>
                <w:color w:val="auto"/>
              </w:rPr>
            </w:pPr>
            <w:r>
              <w:rPr>
                <w:rFonts w:ascii="Times New Roman" w:cs="Times New Roman" w:eastAsia="Times New Roman" w:hAnsi="Times New Roman"/>
                <w:sz w:val="17"/>
                <w:szCs w:val="17"/>
                <w:color w:val="0000FF"/>
              </w:rPr>
              <w:t>206</w:t>
            </w:r>
          </w:p>
        </w:tc>
        <w:tc>
          <w:tcPr>
            <w:tcW w:w="78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8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7"/>
                <w:szCs w:val="17"/>
                <w:color w:val="0000FF"/>
                <w:w w:val="92"/>
              </w:rPr>
              <w:t>832,131</w:t>
            </w:r>
            <w:r>
              <w:rPr>
                <w:rFonts w:ascii="Times New Roman" w:cs="Times New Roman" w:eastAsia="Times New Roman" w:hAnsi="Times New Roman"/>
                <w:sz w:val="22"/>
                <w:szCs w:val="22"/>
                <w:color w:val="008000"/>
                <w:w w:val="92"/>
                <w:vertAlign w:val="superscript"/>
              </w:rPr>
              <w:t>(14)</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Lefkofsky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4"/>
          </w:tcPr>
          <w:p>
            <w:pPr>
              <w:ind w:left="2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80" w:type="dxa"/>
            <w:vAlign w:val="bottom"/>
            <w:gridSpan w:val="14"/>
          </w:tcPr>
          <w:p>
            <w:pPr>
              <w:jc w:val="center"/>
              <w:ind w:left="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980" w:type="dxa"/>
            <w:vAlign w:val="bottom"/>
            <w:gridSpan w:val="12"/>
          </w:tcPr>
          <w:p>
            <w:pPr>
              <w:jc w:val="center"/>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3"/>
              </w:rPr>
              <w:t>Form:</w:t>
            </w:r>
          </w:p>
        </w:tc>
        <w:tc>
          <w:tcPr>
            <w:tcW w:w="3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ind w:left="4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jc w:val="right"/>
              <w:ind w:right="61"/>
              <w:spacing w:after="0" w:line="133" w:lineRule="exact"/>
              <w:rPr>
                <w:sz w:val="20"/>
                <w:szCs w:val="20"/>
                <w:color w:val="auto"/>
              </w:rPr>
            </w:pPr>
            <w:r>
              <w:rPr>
                <w:rFonts w:ascii="Arial" w:cs="Arial" w:eastAsia="Arial" w:hAnsi="Arial"/>
                <w:sz w:val="12"/>
                <w:szCs w:val="12"/>
                <w:b w:val="1"/>
                <w:bCs w:val="1"/>
                <w:color w:val="auto"/>
              </w:rPr>
              <w:t>Expiration</w:t>
            </w:r>
          </w:p>
        </w:tc>
        <w:tc>
          <w:tcPr>
            <w:tcW w:w="9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8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2"/>
                <w:szCs w:val="12"/>
                <w:b w:val="1"/>
                <w:bCs w:val="1"/>
                <w:color w:val="auto"/>
              </w:rPr>
              <w:t>Title  Shares</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$64.7216 to $65.685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(5), (7), (8), (9), (10), (11), (12) and (13).</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$65.78 to $66.62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March 4, 2025.</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$64.94 to $65.935 inclusive.</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(i) a member of, and controls a limited liability company that is a member of, 346 Long LLC, (ii) the sole manager of each of Black Media, LLC, Blue Media, LLC and Gray Media, LLC and (iii) a trustee of Lefkofsky Family Foundation. The Reporting Person's spouse is the trustee of the Lefkofsky Family 2025 GRAT.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$65.94 to $66.935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$66.94 to $67.93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$67.94 to $68.835 inclusive.</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$69.00 to $69.90 inclusive.</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$70.05 to $71.04 inclusive.</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$71.065 to $72.06 inclusive.</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$72.065 to $72.40 inclusive.</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owned after Blue Media, LLC contributed a portion of its shares to the Lefkofsky Family Foundation.</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11/20/2025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61"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847" w:orient="portrait"/>
          <w:cols w:equalWidth="0" w:num="1">
            <w:col w:w="11080"/>
          </w:cols>
          <w:pgMar w:left="460" w:top="191" w:right="359" w:bottom="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114357"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2025-11-20T18:58:49Z</dcterms:created>
  <dcterms:modified xsi:type="dcterms:W3CDTF">2025-11-20T18:58:49Z</dcterms:modified>
</cp:coreProperties>
</file>