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0001114357</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Tempus AI,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001-42130</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600 WEST CHICAGO AVENUE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510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60654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800-976-5448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LEFKOFSKY ERIC 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520000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26530400.00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5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5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Vesting</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01/29/2025</w:t>
            </w: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Under a</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1"/>
                <w:szCs w:val="21"/>
                <w:color w:val="auto"/>
              </w:rPr>
            </w:pP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Registered Plan -</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See Remarks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520000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01/29/2025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4040" w:space="220"/>
            <w:col w:w="6980"/>
          </w:cols>
          <w:pgMar w:left="320" w:top="139" w:right="339" w:bottom="104"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01/24/2025 85788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4580521.60</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01/23/2025 645068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33710610.15</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01/22/2025 476209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23733981.20</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12/18/2024 187655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7045623.36</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940" w:right="80"/>
        <w:spacing w:after="0" w:line="241"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w:t>
      </w:r>
    </w:p>
    <w:p>
      <w:pPr>
        <w:spacing w:after="0" w:line="2" w:lineRule="exact"/>
        <w:rPr>
          <w:sz w:val="20"/>
          <w:szCs w:val="20"/>
          <w:color w:val="auto"/>
        </w:rPr>
      </w:pPr>
    </w:p>
    <w:p>
      <w:pPr>
        <w:ind w:left="940" w:right="16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discretionary trades by the reporting person. Amount reported represents the estimated number of shares to be sold in mandatory sell to cover transactions upon the settlement of restricted stock units between January 29, 2025 and</w:t>
      </w:r>
    </w:p>
    <w:p>
      <w:pPr>
        <w:ind w:left="940" w:right="440"/>
        <w:spacing w:after="0" w:line="237" w:lineRule="auto"/>
        <w:rPr>
          <w:sz w:val="20"/>
          <w:szCs w:val="20"/>
          <w:color w:val="auto"/>
        </w:rPr>
      </w:pPr>
      <w:r>
        <w:rPr>
          <w:rFonts w:ascii="Times New Roman" w:cs="Times New Roman" w:eastAsia="Times New Roman" w:hAnsi="Times New Roman"/>
          <w:sz w:val="22"/>
          <w:szCs w:val="22"/>
          <w:color w:val="auto"/>
        </w:rPr>
        <w:t>February 7, 2025. The actual number of shares sold will depend on the sale prices of the Issuer's Class A common stock in such transactions and the reporting person's personal tax rates.</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01/29/2025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Eric P. Lefkofsky</w:t>
      </w:r>
    </w:p>
    <w:p>
      <w:pPr>
        <w:sectPr>
          <w:pgSz w:w="11900" w:h="16838" w:orient="portrait"/>
          <w:cols w:equalWidth="0" w:num="1">
            <w:col w:w="11240"/>
          </w:cols>
          <w:pgMar w:left="320" w:top="139" w:right="339" w:bottom="104"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2025-01-29T19:49:52Z</dcterms:created>
  <dcterms:modified xsi:type="dcterms:W3CDTF">2025-01-29T19:49:52Z</dcterms:modified>
</cp:coreProperties>
</file>