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0001114357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 Chicago Ave.,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Eric Lefkofsky</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21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2520" w:type="dxa"/>
            <w:vAlign w:val="bottom"/>
          </w:tcPr>
          <w:p>
            <w:pPr>
              <w:jc w:val="center"/>
              <w:ind w:left="117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1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252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Aggregate   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2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1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3840" w:type="dxa"/>
            <w:vAlign w:val="bottom"/>
            <w:gridSpan w:val="2"/>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20" w:type="dxa"/>
            <w:vAlign w:val="bottom"/>
            <w:vMerge w:val="continue"/>
          </w:tcPr>
          <w:p>
            <w:pPr>
              <w:spacing w:after="0"/>
              <w:rPr>
                <w:sz w:val="10"/>
                <w:szCs w:val="10"/>
                <w:color w:val="auto"/>
              </w:rPr>
            </w:pPr>
          </w:p>
        </w:tc>
        <w:tc>
          <w:tcPr>
            <w:tcW w:w="384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2520" w:type="dxa"/>
            <w:vAlign w:val="bottom"/>
            <w:vMerge w:val="restart"/>
          </w:tcPr>
          <w:p>
            <w:pPr>
              <w:jc w:val="center"/>
              <w:ind w:left="1192"/>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J.P. Morgan Securities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LLC</w:t>
      </w:r>
    </w:p>
    <w:p>
      <w:pPr>
        <w:ind w:right="660"/>
        <w:spacing w:after="0"/>
        <w:rPr>
          <w:sz w:val="20"/>
          <w:szCs w:val="20"/>
          <w:color w:val="auto"/>
        </w:rPr>
      </w:pPr>
      <w:r>
        <w:rPr>
          <w:rFonts w:ascii="Times New Roman" w:cs="Times New Roman" w:eastAsia="Times New Roman" w:hAnsi="Times New Roman"/>
          <w:sz w:val="22"/>
          <w:szCs w:val="22"/>
          <w:color w:val="auto"/>
        </w:rPr>
        <w:t>390 Madison Avenue - 6th 166250 11486212.5 172863470 11/20/2025 Nasdaq Floor</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0" w:lineRule="exact"/>
        <w:rPr>
          <w:sz w:val="24"/>
          <w:szCs w:val="24"/>
          <w:color w:val="auto"/>
        </w:rPr>
      </w:pPr>
    </w:p>
    <w:p>
      <w:pPr>
        <w:sectPr>
          <w:pgSz w:w="11900" w:h="16838" w:orient="portrait"/>
          <w:cols w:equalWidth="0" w:num="2">
            <w:col w:w="2220" w:space="280"/>
            <w:col w:w="874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243"/>
        </w:trPr>
        <w:tc>
          <w:tcPr>
            <w:tcW w:w="13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02/12/2025</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92830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02/12/2025 Compensation</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02/06/2025</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40170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02/06/2025 Compensation</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09/14/2017 Direct Investment</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33250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09/14/2017 Cash</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Eric Lefkofsky</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11/18/2025 16829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1102979.39</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Blue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08/27/2025 266000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19710290</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Blue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09/25/2025 266000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20366358</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Blue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10/28/2025 266000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23703811</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Gray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08/27/2025 66500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4927572</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Gray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09/25/2025 66500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5091590</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Gray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10/28/2025 66500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5925953</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420" w:type="dxa"/>
            <w:vAlign w:val="bottom"/>
            <w:vMerge w:val="continue"/>
          </w:tcPr>
          <w:p>
            <w:pPr>
              <w:spacing w:after="0"/>
              <w:rPr>
                <w:sz w:val="9"/>
                <w:szCs w:val="9"/>
                <w:color w:val="auto"/>
              </w:rPr>
            </w:pPr>
          </w:p>
        </w:tc>
        <w:tc>
          <w:tcPr>
            <w:tcW w:w="3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Date of Plan Adoption or Giving of</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This form relates to sales by Blue Media, LLC (133,000 shares) and Gray Media, LLC (33,250 shares), of which Mr. Lefkofsky is the sole manager.</w:t>
      </w:r>
    </w:p>
    <w:p>
      <w:pPr>
        <w:spacing w:after="0"/>
        <w:rPr>
          <w:sz w:val="20"/>
          <w:szCs w:val="20"/>
          <w:color w:val="auto"/>
        </w:rPr>
      </w:pPr>
      <w:r>
        <w:rPr>
          <w:rFonts w:ascii="Times New Roman" w:cs="Times New Roman" w:eastAsia="Times New Roman" w:hAnsi="Times New Roman"/>
          <w:sz w:val="22"/>
          <w:szCs w:val="22"/>
          <w:color w:val="auto"/>
        </w:rPr>
        <w:t>11/20/2025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03/04/2025</w:t>
      </w:r>
    </w:p>
    <w:p>
      <w:pPr>
        <w:sectPr>
          <w:pgSz w:w="11900" w:h="16838" w:orient="portrait"/>
          <w:cols w:equalWidth="0" w:num="2">
            <w:col w:w="3120" w:space="680"/>
            <w:col w:w="74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Instruction, If Relying on Rule 10b5-1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Eric Lefkofsky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2025-11-20T15:49:38Z</dcterms:created>
  <dcterms:modified xsi:type="dcterms:W3CDTF">2025-11-20T15:49:38Z</dcterms:modified>
</cp:coreProperties>
</file>