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2" w:lineRule="exact"/>
        <w:rPr>
          <w:sz w:val="24"/>
          <w:szCs w:val="24"/>
          <w:color w:val="auto"/>
        </w:rPr>
      </w:pPr>
    </w:p>
    <w:p>
      <w:pPr>
        <w:ind w:left="3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-223520</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59"/>
              <w:spacing w:after="0" w:line="140"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5219700</wp:posOffset>
            </wp:positionH>
            <wp:positionV relativeFrom="paragraph">
              <wp:posOffset>-607695</wp:posOffset>
            </wp:positionV>
            <wp:extent cx="57150" cy="6210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1030"/>
                    </a:xfrm>
                    <a:prstGeom prst="rect">
                      <a:avLst/>
                    </a:prstGeom>
                    <a:noFill/>
                  </pic:spPr>
                </pic:pic>
              </a:graphicData>
            </a:graphic>
          </wp:anchor>
        </w:drawing>
        <w:drawing>
          <wp:anchor simplePos="0" relativeHeight="251657728" behindDoc="1" locked="0" layoutInCell="0" allowOverlap="1">
            <wp:simplePos x="0" y="0"/>
            <wp:positionH relativeFrom="column">
              <wp:posOffset>3933190</wp:posOffset>
            </wp:positionH>
            <wp:positionV relativeFrom="paragraph">
              <wp:posOffset>-607695</wp:posOffset>
            </wp:positionV>
            <wp:extent cx="57150" cy="621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03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19685</wp:posOffset>
            </wp:positionV>
            <wp:extent cx="6997700" cy="64338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643382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180" w:space="460"/>
            <w:col w:w="8440"/>
          </w:cols>
          <w:pgMar w:left="460" w:top="214" w:right="359" w:bottom="144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KEYWELL BRADLEY A</w:t>
        </w:r>
      </w:hyperlink>
    </w:p>
    <w:p>
      <w:pPr>
        <w:spacing w:after="0" w:line="286"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(Last)</w:t>
            </w:r>
          </w:p>
        </w:tc>
        <w:tc>
          <w:tcPr>
            <w:tcW w:w="940" w:type="dxa"/>
            <w:vAlign w:val="bottom"/>
          </w:tcPr>
          <w:p>
            <w:pPr>
              <w:ind w:left="140"/>
              <w:spacing w:after="0"/>
              <w:rPr>
                <w:sz w:val="20"/>
                <w:szCs w:val="20"/>
                <w:color w:val="auto"/>
              </w:rPr>
            </w:pPr>
            <w:r>
              <w:rPr>
                <w:rFonts w:ascii="Arial" w:cs="Arial" w:eastAsia="Arial" w:hAnsi="Arial"/>
                <w:sz w:val="13"/>
                <w:szCs w:val="13"/>
                <w:color w:val="auto"/>
              </w:rPr>
              <w:t>(First)</w:t>
            </w:r>
          </w:p>
        </w:tc>
        <w:tc>
          <w:tcPr>
            <w:tcW w:w="162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58"/>
        </w:trPr>
        <w:tc>
          <w:tcPr>
            <w:tcW w:w="20" w:type="dxa"/>
            <w:vAlign w:val="bottom"/>
          </w:tcPr>
          <w:p>
            <w:pPr>
              <w:spacing w:after="0"/>
              <w:rPr>
                <w:sz w:val="22"/>
                <w:szCs w:val="22"/>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4603 FRANKLIN PIKE</w:t>
            </w:r>
          </w:p>
        </w:tc>
        <w:tc>
          <w:tcPr>
            <w:tcW w:w="1620" w:type="dxa"/>
            <w:vAlign w:val="bottom"/>
          </w:tcPr>
          <w:p>
            <w:pPr>
              <w:spacing w:after="0"/>
              <w:rPr>
                <w:sz w:val="22"/>
                <w:szCs w:val="22"/>
                <w:color w:val="auto"/>
              </w:rPr>
            </w:pPr>
          </w:p>
        </w:tc>
      </w:tr>
      <w:tr>
        <w:trPr>
          <w:trHeight w:val="195"/>
        </w:trPr>
        <w:tc>
          <w:tcPr>
            <w:tcW w:w="20" w:type="dxa"/>
            <w:vAlign w:val="bottom"/>
          </w:tcPr>
          <w:p>
            <w:pPr>
              <w:spacing w:after="0"/>
              <w:rPr>
                <w:sz w:val="16"/>
                <w:szCs w:val="16"/>
                <w:color w:val="auto"/>
              </w:rPr>
            </w:pPr>
          </w:p>
        </w:tc>
        <w:tc>
          <w:tcPr>
            <w:tcW w:w="1100" w:type="dxa"/>
            <w:vAlign w:val="bottom"/>
            <w:tcBorders>
              <w:bottom w:val="single" w:sz="8" w:color="9A9A9A"/>
            </w:tcBorders>
          </w:tcPr>
          <w:p>
            <w:pPr>
              <w:spacing w:after="0"/>
              <w:rPr>
                <w:sz w:val="16"/>
                <w:szCs w:val="16"/>
                <w:color w:val="auto"/>
              </w:rPr>
            </w:pPr>
          </w:p>
        </w:tc>
        <w:tc>
          <w:tcPr>
            <w:tcW w:w="940" w:type="dxa"/>
            <w:vAlign w:val="bottom"/>
            <w:tcBorders>
              <w:bottom w:val="single" w:sz="8" w:color="9A9A9A"/>
            </w:tcBorders>
          </w:tcPr>
          <w:p>
            <w:pPr>
              <w:spacing w:after="0"/>
              <w:rPr>
                <w:sz w:val="16"/>
                <w:szCs w:val="16"/>
                <w:color w:val="auto"/>
              </w:rPr>
            </w:pPr>
          </w:p>
        </w:tc>
        <w:tc>
          <w:tcPr>
            <w:tcW w:w="1620" w:type="dxa"/>
            <w:vAlign w:val="bottom"/>
            <w:tcBorders>
              <w:bottom w:val="single" w:sz="8" w:color="9A9A9A"/>
            </w:tcBorders>
          </w:tcPr>
          <w:p>
            <w:pPr>
              <w:spacing w:after="0"/>
              <w:rPr>
                <w:sz w:val="16"/>
                <w:szCs w:val="16"/>
                <w:color w:val="auto"/>
              </w:rPr>
            </w:pPr>
          </w:p>
        </w:tc>
      </w:tr>
      <w:tr>
        <w:trPr>
          <w:trHeight w:val="253"/>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21"/>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NASHVILLE,</w:t>
            </w:r>
          </w:p>
        </w:tc>
        <w:tc>
          <w:tcPr>
            <w:tcW w:w="94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TN</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37220</w:t>
            </w:r>
          </w:p>
        </w:tc>
      </w:tr>
      <w:tr>
        <w:trPr>
          <w:trHeight w:val="145"/>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0"/>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r>
      <w:tr>
        <w:trPr>
          <w:trHeight w:val="213"/>
        </w:trPr>
        <w:tc>
          <w:tcPr>
            <w:tcW w:w="60" w:type="dxa"/>
            <w:vAlign w:val="bottom"/>
          </w:tcPr>
          <w:p>
            <w:pPr>
              <w:spacing w:after="0"/>
              <w:rPr>
                <w:sz w:val="18"/>
                <w:szCs w:val="18"/>
                <w:color w:val="auto"/>
              </w:rPr>
            </w:pPr>
          </w:p>
        </w:tc>
        <w:tc>
          <w:tcPr>
            <w:tcW w:w="3760" w:type="dxa"/>
            <w:vAlign w:val="bottom"/>
            <w:gridSpan w:val="3"/>
          </w:tcPr>
          <w:p>
            <w:pPr>
              <w:spacing w:after="0" w:line="212"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Tempus AI,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TEM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8"/>
                <w:szCs w:val="18"/>
                <w:color w:val="auto"/>
              </w:rPr>
            </w:pPr>
          </w:p>
        </w:tc>
      </w:tr>
      <w:tr>
        <w:trPr>
          <w:trHeight w:val="110"/>
        </w:trPr>
        <w:tc>
          <w:tcPr>
            <w:tcW w:w="60" w:type="dxa"/>
            <w:vAlign w:val="bottom"/>
            <w:tcBorders>
              <w:bottom w:val="single" w:sz="8" w:color="2C2C2C"/>
            </w:tcBorders>
          </w:tcPr>
          <w:p>
            <w:pPr>
              <w:spacing w:after="0"/>
              <w:rPr>
                <w:sz w:val="9"/>
                <w:szCs w:val="9"/>
                <w:color w:val="auto"/>
              </w:rPr>
            </w:pPr>
          </w:p>
        </w:tc>
        <w:tc>
          <w:tcPr>
            <w:tcW w:w="120" w:type="dxa"/>
            <w:vAlign w:val="bottom"/>
            <w:tcBorders>
              <w:top w:val="single" w:sz="8" w:color="0000EE"/>
              <w:bottom w:val="single" w:sz="8" w:color="2C2C2C"/>
            </w:tcBorders>
          </w:tcPr>
          <w:p>
            <w:pPr>
              <w:spacing w:after="0"/>
              <w:rPr>
                <w:sz w:val="9"/>
                <w:szCs w:val="9"/>
                <w:color w:val="auto"/>
              </w:rPr>
            </w:pPr>
          </w:p>
        </w:tc>
        <w:tc>
          <w:tcPr>
            <w:tcW w:w="1180" w:type="dxa"/>
            <w:vAlign w:val="bottom"/>
            <w:tcBorders>
              <w:top w:val="single" w:sz="8" w:color="0000EE"/>
              <w:bottom w:val="single" w:sz="8" w:color="2C2C2C"/>
            </w:tcBorders>
          </w:tcPr>
          <w:p>
            <w:pPr>
              <w:spacing w:after="0"/>
              <w:rPr>
                <w:sz w:val="9"/>
                <w:szCs w:val="9"/>
                <w:color w:val="auto"/>
              </w:rPr>
            </w:pPr>
          </w:p>
        </w:tc>
        <w:tc>
          <w:tcPr>
            <w:tcW w:w="246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640" w:type="dxa"/>
            <w:vAlign w:val="bottom"/>
          </w:tcPr>
          <w:p>
            <w:pPr>
              <w:ind w:left="400"/>
              <w:spacing w:after="0" w:line="85" w:lineRule="exact"/>
              <w:rPr>
                <w:sz w:val="20"/>
                <w:szCs w:val="20"/>
                <w:color w:val="auto"/>
              </w:rPr>
            </w:pPr>
            <w:r>
              <w:rPr>
                <w:rFonts w:ascii="Arial" w:cs="Arial" w:eastAsia="Arial" w:hAnsi="Arial"/>
                <w:sz w:val="9"/>
                <w:szCs w:val="9"/>
                <w:color w:val="auto"/>
              </w:rPr>
              <w:t>Director</w:t>
            </w:r>
          </w:p>
        </w:tc>
        <w:tc>
          <w:tcPr>
            <w:tcW w:w="1460" w:type="dxa"/>
            <w:vAlign w:val="bottom"/>
          </w:tcPr>
          <w:p>
            <w:pPr>
              <w:ind w:left="320"/>
              <w:spacing w:after="0" w:line="85" w:lineRule="exact"/>
              <w:rPr>
                <w:sz w:val="20"/>
                <w:szCs w:val="20"/>
                <w:color w:val="auto"/>
              </w:rPr>
            </w:pPr>
            <w:r>
              <w:rPr>
                <w:rFonts w:ascii="Arial" w:cs="Arial" w:eastAsia="Arial" w:hAnsi="Arial"/>
                <w:sz w:val="9"/>
                <w:szCs w:val="9"/>
                <w:color w:val="auto"/>
              </w:rPr>
              <w:t>10% Owner</w:t>
            </w:r>
          </w:p>
        </w:tc>
      </w:tr>
      <w:tr>
        <w:trPr>
          <w:trHeight w:val="188"/>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211"/>
        </w:trPr>
        <w:tc>
          <w:tcPr>
            <w:tcW w:w="136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06/17/2024</w:t>
            </w:r>
          </w:p>
        </w:tc>
        <w:tc>
          <w:tcPr>
            <w:tcW w:w="2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94"/>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8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r>
      <w:tr>
        <w:trPr>
          <w:trHeight w:val="187"/>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r>
    </w:tbl>
    <w:p>
      <w:pPr>
        <w:ind w:left="3880"/>
        <w:spacing w:after="0"/>
        <w:rPr>
          <w:sz w:val="20"/>
          <w:szCs w:val="20"/>
          <w:color w:val="auto"/>
        </w:rPr>
      </w:pPr>
      <w:r>
        <w:rPr>
          <w:rFonts w:ascii="Arial" w:cs="Arial" w:eastAsia="Arial" w:hAnsi="Arial"/>
          <w:sz w:val="13"/>
          <w:szCs w:val="13"/>
          <w:color w:val="auto"/>
        </w:rPr>
        <w:t>Line)</w:t>
      </w:r>
    </w:p>
    <w:p>
      <w:pPr>
        <w:spacing w:after="0" w:line="3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3" w:lineRule="exact"/>
        <w:rPr>
          <w:sz w:val="24"/>
          <w:szCs w:val="24"/>
          <w:color w:val="auto"/>
        </w:rPr>
      </w:pPr>
    </w:p>
    <w:p>
      <w:pPr>
        <w:ind w:left="4420"/>
        <w:spacing w:after="0"/>
        <w:rPr>
          <w:sz w:val="20"/>
          <w:szCs w:val="20"/>
          <w:color w:val="auto"/>
        </w:rPr>
      </w:pPr>
      <w:r>
        <w:rPr>
          <w:rFonts w:ascii="Arial" w:cs="Arial" w:eastAsia="Arial" w:hAnsi="Arial"/>
          <w:sz w:val="11"/>
          <w:szCs w:val="11"/>
          <w:color w:val="auto"/>
        </w:rPr>
        <w:t>Form filed by More than One Reporting Person</w:t>
      </w:r>
    </w:p>
    <w:p>
      <w:pPr>
        <w:spacing w:after="0" w:line="160"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09" w:lineRule="exact"/>
        <w:rPr>
          <w:sz w:val="24"/>
          <w:szCs w:val="24"/>
          <w:color w:val="auto"/>
        </w:rPr>
      </w:pPr>
    </w:p>
    <w:p>
      <w:pPr>
        <w:ind w:left="320" w:right="320"/>
        <w:spacing w:after="0" w:line="27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760" w:space="80"/>
            <w:col w:w="7240"/>
          </w:cols>
          <w:pgMar w:left="460" w:top="214"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6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80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6"/>
          </w:tcPr>
          <w:p>
            <w:pPr>
              <w:ind w:left="140"/>
              <w:spacing w:after="0"/>
              <w:rPr>
                <w:sz w:val="20"/>
                <w:szCs w:val="20"/>
                <w:color w:val="auto"/>
              </w:rPr>
            </w:pPr>
            <w:r>
              <w:rPr>
                <w:rFonts w:ascii="Arial" w:cs="Arial" w:eastAsia="Arial" w:hAnsi="Arial"/>
                <w:sz w:val="11"/>
                <w:szCs w:val="11"/>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gridSpan w:val="2"/>
          </w:tcPr>
          <w:p>
            <w:pPr>
              <w:ind w:left="860"/>
              <w:spacing w:after="0" w:line="125"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9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720" w:type="dxa"/>
            <w:vAlign w:val="bottom"/>
            <w:gridSpan w:val="7"/>
          </w:tcPr>
          <w:p>
            <w:pPr>
              <w:ind w:left="60"/>
              <w:spacing w:after="0" w:line="125" w:lineRule="exact"/>
              <w:rPr>
                <w:sz w:val="20"/>
                <w:szCs w:val="20"/>
                <w:color w:val="auto"/>
              </w:rPr>
            </w:pPr>
            <w:r>
              <w:rPr>
                <w:rFonts w:ascii="Arial" w:cs="Arial" w:eastAsia="Arial" w:hAnsi="Arial"/>
                <w:sz w:val="11"/>
                <w:szCs w:val="11"/>
                <w:b w:val="1"/>
                <w:bCs w:val="1"/>
                <w:color w:val="auto"/>
              </w:rPr>
              <w:t>Transaction  Disposed Of (D) (Instr. 3, 4 and 5)</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40" w:type="dxa"/>
            <w:vAlign w:val="bottom"/>
            <w:gridSpan w:val="3"/>
          </w:tcPr>
          <w:p>
            <w:pPr>
              <w:ind w:left="860"/>
              <w:spacing w:after="0" w:line="125" w:lineRule="exact"/>
              <w:rPr>
                <w:sz w:val="20"/>
                <w:szCs w:val="20"/>
                <w:color w:val="auto"/>
              </w:rPr>
            </w:pPr>
            <w:r>
              <w:rPr>
                <w:rFonts w:ascii="Arial" w:cs="Arial" w:eastAsia="Arial" w:hAnsi="Arial"/>
                <w:sz w:val="11"/>
                <w:szCs w:val="11"/>
                <w:b w:val="1"/>
                <w:bCs w:val="1"/>
                <w:color w:val="auto"/>
              </w:rPr>
              <w:t>(Month/Day/Year)</w:t>
            </w:r>
          </w:p>
        </w:tc>
        <w:tc>
          <w:tcPr>
            <w:tcW w:w="9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Code (Instr.</w:t>
            </w:r>
          </w:p>
        </w:tc>
        <w:tc>
          <w:tcPr>
            <w:tcW w:w="6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74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(Month/Day/Year)  8)</w:t>
            </w:r>
          </w:p>
        </w:tc>
        <w:tc>
          <w:tcPr>
            <w:tcW w:w="6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Following</w:t>
            </w:r>
          </w:p>
        </w:tc>
        <w:tc>
          <w:tcPr>
            <w:tcW w:w="56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6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700" w:type="dxa"/>
            <w:vAlign w:val="bottom"/>
            <w:gridSpan w:val="3"/>
          </w:tcPr>
          <w:p>
            <w:pPr>
              <w:ind w:left="360"/>
              <w:spacing w:after="0" w:line="125" w:lineRule="exact"/>
              <w:rPr>
                <w:sz w:val="20"/>
                <w:szCs w:val="20"/>
                <w:color w:val="auto"/>
              </w:rPr>
            </w:pPr>
            <w:r>
              <w:rPr>
                <w:rFonts w:ascii="Arial" w:cs="Arial" w:eastAsia="Arial" w:hAnsi="Arial"/>
                <w:sz w:val="11"/>
                <w:szCs w:val="11"/>
                <w:b w:val="1"/>
                <w:bCs w:val="1"/>
                <w:color w:val="auto"/>
              </w:rPr>
              <w:t>(A) or</w:t>
            </w:r>
          </w:p>
        </w:tc>
        <w:tc>
          <w:tcPr>
            <w:tcW w:w="70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2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20" w:type="dxa"/>
            <w:vAlign w:val="bottom"/>
            <w:gridSpan w:val="2"/>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8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By BK</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6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40" w:type="dxa"/>
            <w:vAlign w:val="bottom"/>
            <w:gridSpan w:val="3"/>
          </w:tcPr>
          <w:p>
            <w:pPr>
              <w:ind w:left="960"/>
              <w:spacing w:after="0"/>
              <w:rPr>
                <w:sz w:val="20"/>
                <w:szCs w:val="20"/>
                <w:color w:val="auto"/>
              </w:rPr>
            </w:pPr>
            <w:r>
              <w:rPr>
                <w:rFonts w:ascii="Times New Roman" w:cs="Times New Roman" w:eastAsia="Times New Roman" w:hAnsi="Times New Roman"/>
                <w:sz w:val="16"/>
                <w:szCs w:val="16"/>
                <w:color w:val="0000FF"/>
              </w:rPr>
              <w:t>06/17/2024</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112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0000FF"/>
              </w:rPr>
              <w:t>2,169,419</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0000FF"/>
              </w:rPr>
              <w:t>A</w:t>
            </w:r>
          </w:p>
        </w:tc>
        <w:tc>
          <w:tcPr>
            <w:tcW w:w="80" w:type="dxa"/>
            <w:vAlign w:val="bottom"/>
          </w:tcPr>
          <w:p>
            <w:pPr>
              <w:spacing w:after="0"/>
              <w:rPr>
                <w:sz w:val="17"/>
                <w:szCs w:val="17"/>
                <w:color w:val="auto"/>
              </w:rPr>
            </w:pPr>
          </w:p>
        </w:tc>
        <w:tc>
          <w:tcPr>
            <w:tcW w:w="660" w:type="dxa"/>
            <w:vAlign w:val="bottom"/>
          </w:tcPr>
          <w:p>
            <w:pPr>
              <w:jc w:val="right"/>
              <w:ind w:right="126"/>
              <w:spacing w:after="0"/>
              <w:rPr>
                <w:sz w:val="20"/>
                <w:szCs w:val="20"/>
                <w:color w:val="auto"/>
              </w:rPr>
            </w:pPr>
            <w:r>
              <w:rPr>
                <w:rFonts w:ascii="Times New Roman" w:cs="Times New Roman" w:eastAsia="Times New Roman" w:hAnsi="Times New Roman"/>
                <w:sz w:val="10"/>
                <w:szCs w:val="10"/>
                <w:color w:val="008000"/>
              </w:rPr>
              <w:t>(1)</w:t>
            </w:r>
          </w:p>
        </w:tc>
        <w:tc>
          <w:tcPr>
            <w:tcW w:w="40" w:type="dxa"/>
            <w:vAlign w:val="bottom"/>
          </w:tcPr>
          <w:p>
            <w:pPr>
              <w:spacing w:after="0"/>
              <w:rPr>
                <w:sz w:val="17"/>
                <w:szCs w:val="17"/>
                <w:color w:val="auto"/>
              </w:rPr>
            </w:pPr>
          </w:p>
        </w:tc>
        <w:tc>
          <w:tcPr>
            <w:tcW w:w="1220" w:type="dxa"/>
            <w:vAlign w:val="bottom"/>
            <w:gridSpan w:val="2"/>
          </w:tcPr>
          <w:p>
            <w:pPr>
              <w:ind w:left="160"/>
              <w:spacing w:after="0" w:line="200" w:lineRule="exact"/>
              <w:rPr>
                <w:sz w:val="20"/>
                <w:szCs w:val="20"/>
                <w:color w:val="auto"/>
              </w:rPr>
            </w:pPr>
            <w:r>
              <w:rPr>
                <w:rFonts w:ascii="Times New Roman" w:cs="Times New Roman" w:eastAsia="Times New Roman" w:hAnsi="Times New Roman"/>
                <w:sz w:val="16"/>
                <w:szCs w:val="16"/>
                <w:color w:val="0000FF"/>
              </w:rPr>
              <w:t>16,560,249</w:t>
            </w:r>
            <w:r>
              <w:rPr>
                <w:rFonts w:ascii="Times New Roman" w:cs="Times New Roman" w:eastAsia="Times New Roman" w:hAnsi="Times New Roman"/>
                <w:sz w:val="20"/>
                <w:szCs w:val="20"/>
                <w:color w:val="008000"/>
                <w:vertAlign w:val="superscript"/>
              </w:rPr>
              <w:t>(2)</w:t>
            </w:r>
          </w:p>
        </w:tc>
        <w:tc>
          <w:tcPr>
            <w:tcW w:w="280" w:type="dxa"/>
            <w:vAlign w:val="bottom"/>
          </w:tcPr>
          <w:p>
            <w:pPr>
              <w:spacing w:after="0"/>
              <w:rPr>
                <w:sz w:val="17"/>
                <w:szCs w:val="17"/>
                <w:color w:val="auto"/>
              </w:rPr>
            </w:pPr>
          </w:p>
        </w:tc>
        <w:tc>
          <w:tcPr>
            <w:tcW w:w="660" w:type="dxa"/>
            <w:vAlign w:val="bottom"/>
          </w:tcPr>
          <w:p>
            <w:pPr>
              <w:ind w:left="40"/>
              <w:spacing w:after="0" w:line="200" w:lineRule="exact"/>
              <w:rPr>
                <w:sz w:val="20"/>
                <w:szCs w:val="20"/>
                <w:color w:val="auto"/>
              </w:rPr>
            </w:pPr>
            <w:r>
              <w:rPr>
                <w:rFonts w:ascii="Times New Roman" w:cs="Times New Roman" w:eastAsia="Times New Roman" w:hAnsi="Times New Roman"/>
                <w:sz w:val="23"/>
                <w:szCs w:val="23"/>
                <w:color w:val="0000FF"/>
                <w:vertAlign w:val="subscript"/>
              </w:rPr>
              <w:t>I</w:t>
            </w:r>
            <w:r>
              <w:rPr>
                <w:rFonts w:ascii="Times New Roman" w:cs="Times New Roman" w:eastAsia="Times New Roman" w:hAnsi="Times New Roman"/>
                <w:sz w:val="9"/>
                <w:szCs w:val="9"/>
                <w:color w:val="008000"/>
              </w:rPr>
              <w:t>(3)</w:t>
            </w: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TL21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LLC</w:t>
            </w: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gridSpan w:val="4"/>
          </w:tcPr>
          <w:p>
            <w:pPr>
              <w:spacing w:after="0"/>
              <w:rPr>
                <w:sz w:val="8"/>
                <w:szCs w:val="8"/>
                <w:color w:val="auto"/>
              </w:rPr>
            </w:pPr>
          </w:p>
        </w:tc>
        <w:tc>
          <w:tcPr>
            <w:tcW w:w="2680" w:type="dxa"/>
            <w:vAlign w:val="bottom"/>
            <w:tcBorders>
              <w:bottom w:val="single" w:sz="8" w:color="2C2C2C"/>
            </w:tcBorders>
            <w:gridSpan w:val="6"/>
          </w:tcPr>
          <w:p>
            <w:pPr>
              <w:spacing w:after="0"/>
              <w:rPr>
                <w:sz w:val="8"/>
                <w:szCs w:val="8"/>
                <w:color w:val="auto"/>
              </w:rPr>
            </w:pPr>
          </w:p>
        </w:tc>
        <w:tc>
          <w:tcPr>
            <w:tcW w:w="700" w:type="dxa"/>
            <w:vAlign w:val="bottom"/>
            <w:tcBorders>
              <w:bottom w:val="single" w:sz="8" w:color="2C2C2C"/>
            </w:tcBorders>
            <w:gridSpan w:val="2"/>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80" w:type="dxa"/>
            <w:vAlign w:val="bottom"/>
            <w:tcBorders>
              <w:top w:val="single" w:sz="8" w:color="2C2C2C"/>
            </w:tcBorders>
            <w:gridSpan w:val="13"/>
          </w:tcPr>
          <w:p>
            <w:pPr>
              <w:ind w:left="1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20" w:type="dxa"/>
            <w:vAlign w:val="bottom"/>
            <w:gridSpan w:val="12"/>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spacing w:after="0"/>
              <w:rPr>
                <w:sz w:val="20"/>
                <w:szCs w:val="20"/>
                <w:color w:val="auto"/>
              </w:rPr>
            </w:pPr>
            <w:r>
              <w:rPr>
                <w:rFonts w:ascii="Arial" w:cs="Arial" w:eastAsia="Arial" w:hAnsi="Arial"/>
                <w:sz w:val="11"/>
                <w:szCs w:val="11"/>
                <w:b w:val="1"/>
                <w:bCs w:val="1"/>
                <w:color w:val="auto"/>
              </w:rPr>
              <w:t>4.</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5"/>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jc w:val="center"/>
              <w:ind w:right="22"/>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20" w:type="dxa"/>
            <w:vAlign w:val="bottom"/>
          </w:tcPr>
          <w:p>
            <w:pPr>
              <w:spacing w:after="0" w:line="125" w:lineRule="exact"/>
              <w:rPr>
                <w:sz w:val="20"/>
                <w:szCs w:val="20"/>
                <w:color w:val="auto"/>
              </w:rPr>
            </w:pPr>
            <w:r>
              <w:rPr>
                <w:rFonts w:ascii="Arial" w:cs="Arial" w:eastAsia="Arial" w:hAnsi="Arial"/>
                <w:sz w:val="11"/>
                <w:szCs w:val="11"/>
                <w:b w:val="1"/>
                <w:bCs w:val="1"/>
                <w:color w:val="auto"/>
              </w:rPr>
              <w:t>Transaction</w:t>
            </w:r>
          </w:p>
        </w:tc>
        <w:tc>
          <w:tcPr>
            <w:tcW w:w="9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Expiration Date</w:t>
            </w:r>
          </w:p>
        </w:tc>
        <w:tc>
          <w:tcPr>
            <w:tcW w:w="140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jc w:val="center"/>
              <w:ind w:right="22"/>
              <w:spacing w:after="0" w:line="125" w:lineRule="exact"/>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7"/>
              </w:rPr>
              <w:t>derivative</w:t>
            </w:r>
          </w:p>
        </w:tc>
        <w:tc>
          <w:tcPr>
            <w:tcW w:w="280" w:type="dxa"/>
            <w:vAlign w:val="bottom"/>
          </w:tcPr>
          <w:p>
            <w:pPr>
              <w:spacing w:after="0"/>
              <w:rPr>
                <w:sz w:val="10"/>
                <w:szCs w:val="10"/>
                <w:color w:val="auto"/>
              </w:rPr>
            </w:pPr>
          </w:p>
        </w:tc>
        <w:tc>
          <w:tcPr>
            <w:tcW w:w="1480" w:type="dxa"/>
            <w:vAlign w:val="bottom"/>
            <w:tcBorders>
              <w:right w:val="single" w:sz="8" w:color="2C2C2C"/>
            </w:tcBorders>
            <w:gridSpan w:val="4"/>
          </w:tcPr>
          <w:p>
            <w:pPr>
              <w:ind w:left="10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20" w:type="dxa"/>
            <w:vAlign w:val="bottom"/>
          </w:tcPr>
          <w:p>
            <w:pPr>
              <w:spacing w:after="0" w:line="125" w:lineRule="exact"/>
              <w:rPr>
                <w:sz w:val="20"/>
                <w:szCs w:val="20"/>
                <w:color w:val="auto"/>
              </w:rPr>
            </w:pPr>
            <w:r>
              <w:rPr>
                <w:rFonts w:ascii="Arial" w:cs="Arial" w:eastAsia="Arial" w:hAnsi="Arial"/>
                <w:sz w:val="11"/>
                <w:szCs w:val="11"/>
                <w:b w:val="1"/>
                <w:bCs w:val="1"/>
                <w:color w:val="auto"/>
              </w:rPr>
              <w:t>Code (Instr.</w:t>
            </w:r>
          </w:p>
        </w:tc>
        <w:tc>
          <w:tcPr>
            <w:tcW w:w="9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144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140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Securities</w:t>
            </w:r>
          </w:p>
        </w:tc>
        <w:tc>
          <w:tcPr>
            <w:tcW w:w="66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1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20" w:type="dxa"/>
            <w:vAlign w:val="bottom"/>
          </w:tcPr>
          <w:p>
            <w:pPr>
              <w:spacing w:after="0" w:line="125" w:lineRule="exact"/>
              <w:rPr>
                <w:sz w:val="20"/>
                <w:szCs w:val="20"/>
                <w:color w:val="auto"/>
              </w:rPr>
            </w:pPr>
            <w:r>
              <w:rPr>
                <w:rFonts w:ascii="Arial" w:cs="Arial" w:eastAsia="Arial" w:hAnsi="Arial"/>
                <w:sz w:val="11"/>
                <w:szCs w:val="11"/>
                <w:b w:val="1"/>
                <w:bCs w:val="1"/>
                <w:color w:val="auto"/>
              </w:rPr>
              <w:t>8)</w:t>
            </w:r>
          </w:p>
        </w:tc>
        <w:tc>
          <w:tcPr>
            <w:tcW w:w="9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Disposed of</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6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 (Instr. 3, 4</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7"/>
              </w:rPr>
              <w:t>Following</w:t>
            </w:r>
          </w:p>
        </w:tc>
        <w:tc>
          <w:tcPr>
            <w:tcW w:w="280" w:type="dxa"/>
            <w:vAlign w:val="bottom"/>
          </w:tcPr>
          <w:p>
            <w:pPr>
              <w:spacing w:after="0"/>
              <w:rPr>
                <w:sz w:val="10"/>
                <w:szCs w:val="10"/>
                <w:color w:val="auto"/>
              </w:rPr>
            </w:pPr>
          </w:p>
        </w:tc>
        <w:tc>
          <w:tcPr>
            <w:tcW w:w="1480" w:type="dxa"/>
            <w:vAlign w:val="bottom"/>
            <w:tcBorders>
              <w:right w:val="single" w:sz="8" w:color="2C2C2C"/>
            </w:tcBorders>
            <w:gridSpan w:val="4"/>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and 5)</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40" w:type="dxa"/>
            <w:vAlign w:val="bottom"/>
            <w:gridSpan w:val="2"/>
            <w:vMerge w:val="restart"/>
          </w:tcPr>
          <w:p>
            <w:pPr>
              <w:ind w:left="40"/>
              <w:spacing w:after="0" w:line="125" w:lineRule="exact"/>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56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Date</w:t>
            </w:r>
          </w:p>
        </w:tc>
        <w:tc>
          <w:tcPr>
            <w:tcW w:w="640" w:type="dxa"/>
            <w:vAlign w:val="bottom"/>
          </w:tcPr>
          <w:p>
            <w:pPr>
              <w:jc w:val="center"/>
              <w:ind w:right="24"/>
              <w:spacing w:after="0" w:line="125" w:lineRule="exact"/>
              <w:rPr>
                <w:sz w:val="20"/>
                <w:szCs w:val="20"/>
                <w:color w:val="auto"/>
              </w:rPr>
            </w:pPr>
            <w:r>
              <w:rPr>
                <w:rFonts w:ascii="Arial" w:cs="Arial" w:eastAsia="Arial" w:hAnsi="Arial"/>
                <w:sz w:val="11"/>
                <w:szCs w:val="11"/>
                <w:b w:val="1"/>
                <w:bCs w:val="1"/>
                <w:color w:val="auto"/>
              </w:rPr>
              <w:t>Expiration</w:t>
            </w: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1"/>
                <w:szCs w:val="11"/>
                <w:b w:val="1"/>
                <w:bCs w:val="1"/>
                <w:color w:val="auto"/>
              </w:rPr>
              <w:t>Code  V</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140" w:type="dxa"/>
            <w:vAlign w:val="bottom"/>
          </w:tcPr>
          <w:p>
            <w:pPr>
              <w:spacing w:after="0"/>
              <w:rPr>
                <w:sz w:val="13"/>
                <w:szCs w:val="13"/>
                <w:color w:val="auto"/>
              </w:rPr>
            </w:pPr>
          </w:p>
        </w:tc>
        <w:tc>
          <w:tcPr>
            <w:tcW w:w="780" w:type="dxa"/>
            <w:vAlign w:val="bottom"/>
            <w:gridSpan w:val="3"/>
          </w:tcPr>
          <w:p>
            <w:pPr>
              <w:ind w:left="4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Series A</w:t>
            </w:r>
          </w:p>
        </w:tc>
        <w:tc>
          <w:tcPr>
            <w:tcW w:w="76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(1)</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0"/>
                <w:szCs w:val="10"/>
                <w:color w:val="008000"/>
              </w:rPr>
              <w:t>(1)</w:t>
            </w:r>
          </w:p>
        </w:tc>
        <w:tc>
          <w:tcPr>
            <w:tcW w:w="640" w:type="dxa"/>
            <w:vAlign w:val="bottom"/>
            <w:vMerge w:val="restart"/>
          </w:tcPr>
          <w:p>
            <w:pPr>
              <w:jc w:val="center"/>
              <w:ind w:right="24"/>
              <w:spacing w:after="0"/>
              <w:rPr>
                <w:sz w:val="20"/>
                <w:szCs w:val="20"/>
                <w:color w:val="auto"/>
              </w:rPr>
            </w:pPr>
            <w:r>
              <w:rPr>
                <w:rFonts w:ascii="Times New Roman" w:cs="Times New Roman" w:eastAsia="Times New Roman" w:hAnsi="Times New Roman"/>
                <w:sz w:val="10"/>
                <w:szCs w:val="10"/>
                <w:color w:val="008000"/>
              </w:rPr>
              <w:t>(1)</w:t>
            </w:r>
          </w:p>
        </w:tc>
        <w:tc>
          <w:tcPr>
            <w:tcW w:w="480" w:type="dxa"/>
            <w:vAlign w:val="bottom"/>
          </w:tcPr>
          <w:p>
            <w:pPr>
              <w:jc w:val="center"/>
              <w:ind w:left="39"/>
              <w:spacing w:after="0"/>
              <w:rPr>
                <w:sz w:val="20"/>
                <w:szCs w:val="20"/>
                <w:color w:val="auto"/>
              </w:rPr>
            </w:pPr>
            <w:r>
              <w:rPr>
                <w:rFonts w:ascii="Times New Roman" w:cs="Times New Roman" w:eastAsia="Times New Roman" w:hAnsi="Times New Roman"/>
                <w:sz w:val="13"/>
                <w:szCs w:val="13"/>
                <w:color w:val="0000FF"/>
                <w:w w:val="92"/>
              </w:rPr>
              <w:t>Class A</w:t>
            </w:r>
          </w:p>
        </w:tc>
        <w:tc>
          <w:tcPr>
            <w:tcW w:w="140" w:type="dxa"/>
            <w:vAlign w:val="bottom"/>
          </w:tcPr>
          <w:p>
            <w:pPr>
              <w:spacing w:after="0"/>
              <w:rPr>
                <w:sz w:val="15"/>
                <w:szCs w:val="15"/>
                <w:color w:val="auto"/>
              </w:rPr>
            </w:pP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1,109,189</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25"/>
                <w:szCs w:val="25"/>
                <w:color w:val="0000FF"/>
                <w:vertAlign w:val="subscript"/>
              </w:rPr>
              <w:t>I</w:t>
            </w:r>
            <w:r>
              <w:rPr>
                <w:rFonts w:ascii="Times New Roman" w:cs="Times New Roman" w:eastAsia="Times New Roman" w:hAnsi="Times New Roman"/>
                <w:sz w:val="10"/>
                <w:szCs w:val="10"/>
                <w:color w:val="008000"/>
              </w:rPr>
              <w:t>(3)</w:t>
            </w:r>
          </w:p>
        </w:tc>
        <w:tc>
          <w:tcPr>
            <w:tcW w:w="820" w:type="dxa"/>
            <w:vAlign w:val="bottom"/>
            <w:tcBorders>
              <w:right w:val="single" w:sz="8" w:color="2C2C2C"/>
            </w:tcBorders>
            <w:gridSpan w:val="3"/>
            <w:vMerge w:val="restart"/>
          </w:tcPr>
          <w:p>
            <w:pPr>
              <w:ind w:left="160"/>
              <w:spacing w:after="0"/>
              <w:rPr>
                <w:sz w:val="20"/>
                <w:szCs w:val="20"/>
                <w:color w:val="auto"/>
              </w:rPr>
            </w:pPr>
            <w:r>
              <w:rPr>
                <w:rFonts w:ascii="Times New Roman" w:cs="Times New Roman" w:eastAsia="Times New Roman" w:hAnsi="Times New Roman"/>
                <w:sz w:val="13"/>
                <w:szCs w:val="13"/>
                <w:color w:val="0000FF"/>
              </w:rPr>
              <w:t>By BK</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Preferred</w:t>
            </w:r>
          </w:p>
        </w:tc>
        <w:tc>
          <w:tcPr>
            <w:tcW w:w="760" w:type="dxa"/>
            <w:vAlign w:val="bottom"/>
            <w:vMerge w:val="continue"/>
          </w:tcPr>
          <w:p>
            <w:pPr>
              <w:spacing w:after="0"/>
              <w:rPr>
                <w:sz w:val="5"/>
                <w:szCs w:val="5"/>
                <w:color w:val="auto"/>
              </w:rPr>
            </w:pPr>
          </w:p>
        </w:tc>
        <w:tc>
          <w:tcPr>
            <w:tcW w:w="104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06/17/2024</w:t>
            </w: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vMerge w:val="restart"/>
          </w:tcPr>
          <w:p>
            <w:pPr>
              <w:ind w:left="100"/>
              <w:spacing w:after="0" w:line="138" w:lineRule="exact"/>
              <w:rPr>
                <w:sz w:val="20"/>
                <w:szCs w:val="20"/>
                <w:color w:val="auto"/>
              </w:rPr>
            </w:pPr>
            <w:r>
              <w:rPr>
                <w:rFonts w:ascii="Times New Roman" w:cs="Times New Roman" w:eastAsia="Times New Roman" w:hAnsi="Times New Roman"/>
                <w:sz w:val="13"/>
                <w:szCs w:val="13"/>
                <w:color w:val="0000FF"/>
              </w:rPr>
              <w:t>C</w:t>
            </w:r>
          </w:p>
        </w:tc>
        <w:tc>
          <w:tcPr>
            <w:tcW w:w="940" w:type="dxa"/>
            <w:vAlign w:val="bottom"/>
            <w:vMerge w:val="restart"/>
          </w:tcPr>
          <w:p>
            <w:pPr>
              <w:jc w:val="center"/>
              <w:ind w:left="222"/>
              <w:spacing w:after="0" w:line="138" w:lineRule="exact"/>
              <w:rPr>
                <w:sz w:val="20"/>
                <w:szCs w:val="20"/>
                <w:color w:val="auto"/>
              </w:rPr>
            </w:pPr>
            <w:r>
              <w:rPr>
                <w:rFonts w:ascii="Times New Roman" w:cs="Times New Roman" w:eastAsia="Times New Roman" w:hAnsi="Times New Roman"/>
                <w:sz w:val="13"/>
                <w:szCs w:val="13"/>
                <w:color w:val="0000FF"/>
                <w:w w:val="96"/>
              </w:rPr>
              <w:t>1,109,189</w:t>
            </w:r>
          </w:p>
        </w:tc>
        <w:tc>
          <w:tcPr>
            <w:tcW w:w="80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20" w:type="dxa"/>
            <w:vAlign w:val="bottom"/>
            <w:gridSpan w:val="2"/>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Common</w:t>
            </w:r>
          </w:p>
        </w:tc>
        <w:tc>
          <w:tcPr>
            <w:tcW w:w="74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vMerge w:val="restart"/>
          </w:tcPr>
          <w:p>
            <w:pPr>
              <w:jc w:val="center"/>
              <w:ind w:right="2"/>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60" w:type="dxa"/>
            <w:vAlign w:val="bottom"/>
            <w:vMerge w:val="restart"/>
          </w:tcPr>
          <w:p>
            <w:pPr>
              <w:ind w:left="400"/>
              <w:spacing w:after="0" w:line="138"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820" w:type="dxa"/>
            <w:vAlign w:val="bottom"/>
            <w:tcBorders>
              <w:right w:val="single" w:sz="8" w:color="2C2C2C"/>
            </w:tcBorders>
            <w:gridSpan w:val="3"/>
            <w:vMerge w:val="restart"/>
          </w:tcPr>
          <w:p>
            <w:pPr>
              <w:ind w:left="160"/>
              <w:spacing w:after="0"/>
              <w:rPr>
                <w:sz w:val="20"/>
                <w:szCs w:val="20"/>
                <w:color w:val="auto"/>
              </w:rPr>
            </w:pPr>
            <w:r>
              <w:rPr>
                <w:rFonts w:ascii="Times New Roman" w:cs="Times New Roman" w:eastAsia="Times New Roman" w:hAnsi="Times New Roman"/>
                <w:sz w:val="13"/>
                <w:szCs w:val="13"/>
                <w:color w:val="0000FF"/>
              </w:rPr>
              <w:t>TL21 LLC</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vMerge w:val="restart"/>
          </w:tcPr>
          <w:p>
            <w:pPr>
              <w:jc w:val="center"/>
              <w:ind w:left="39"/>
              <w:spacing w:after="0"/>
              <w:rPr>
                <w:sz w:val="20"/>
                <w:szCs w:val="20"/>
                <w:color w:val="auto"/>
              </w:rPr>
            </w:pPr>
            <w:r>
              <w:rPr>
                <w:rFonts w:ascii="Times New Roman" w:cs="Times New Roman" w:eastAsia="Times New Roman" w:hAnsi="Times New Roman"/>
                <w:sz w:val="13"/>
                <w:szCs w:val="13"/>
                <w:color w:val="0000FF"/>
              </w:rPr>
              <w:t>Stock</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Borders>
              <w:right w:val="single" w:sz="8" w:color="2C2C2C"/>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Series B-1</w:t>
            </w:r>
          </w:p>
        </w:tc>
        <w:tc>
          <w:tcPr>
            <w:tcW w:w="76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(1)</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0"/>
                <w:szCs w:val="10"/>
                <w:color w:val="008000"/>
              </w:rPr>
              <w:t>(1)</w:t>
            </w:r>
          </w:p>
        </w:tc>
        <w:tc>
          <w:tcPr>
            <w:tcW w:w="640" w:type="dxa"/>
            <w:vAlign w:val="bottom"/>
            <w:vMerge w:val="restart"/>
          </w:tcPr>
          <w:p>
            <w:pPr>
              <w:jc w:val="center"/>
              <w:ind w:right="24"/>
              <w:spacing w:after="0"/>
              <w:rPr>
                <w:sz w:val="20"/>
                <w:szCs w:val="20"/>
                <w:color w:val="auto"/>
              </w:rPr>
            </w:pPr>
            <w:r>
              <w:rPr>
                <w:rFonts w:ascii="Times New Roman" w:cs="Times New Roman" w:eastAsia="Times New Roman" w:hAnsi="Times New Roman"/>
                <w:sz w:val="10"/>
                <w:szCs w:val="10"/>
                <w:color w:val="008000"/>
              </w:rPr>
              <w:t>(1)</w:t>
            </w:r>
          </w:p>
        </w:tc>
        <w:tc>
          <w:tcPr>
            <w:tcW w:w="480" w:type="dxa"/>
            <w:vAlign w:val="bottom"/>
          </w:tcPr>
          <w:p>
            <w:pPr>
              <w:jc w:val="center"/>
              <w:ind w:left="39"/>
              <w:spacing w:after="0"/>
              <w:rPr>
                <w:sz w:val="20"/>
                <w:szCs w:val="20"/>
                <w:color w:val="auto"/>
              </w:rPr>
            </w:pPr>
            <w:r>
              <w:rPr>
                <w:rFonts w:ascii="Times New Roman" w:cs="Times New Roman" w:eastAsia="Times New Roman" w:hAnsi="Times New Roman"/>
                <w:sz w:val="13"/>
                <w:szCs w:val="13"/>
                <w:color w:val="0000FF"/>
                <w:w w:val="92"/>
              </w:rPr>
              <w:t>Class A</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vMerge w:val="restart"/>
          </w:tcPr>
          <w:p>
            <w:pPr>
              <w:jc w:val="center"/>
              <w:ind w:right="26"/>
              <w:spacing w:after="0"/>
              <w:rPr>
                <w:sz w:val="20"/>
                <w:szCs w:val="20"/>
                <w:color w:val="auto"/>
              </w:rPr>
            </w:pPr>
            <w:r>
              <w:rPr>
                <w:rFonts w:ascii="Times New Roman" w:cs="Times New Roman" w:eastAsia="Times New Roman" w:hAnsi="Times New Roman"/>
                <w:sz w:val="16"/>
                <w:szCs w:val="16"/>
                <w:color w:val="0000FF"/>
                <w:w w:val="99"/>
              </w:rPr>
              <w:t>499,964</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25"/>
                <w:szCs w:val="25"/>
                <w:color w:val="0000FF"/>
                <w:vertAlign w:val="subscript"/>
              </w:rPr>
              <w:t>I</w:t>
            </w:r>
            <w:r>
              <w:rPr>
                <w:rFonts w:ascii="Times New Roman" w:cs="Times New Roman" w:eastAsia="Times New Roman" w:hAnsi="Times New Roman"/>
                <w:sz w:val="10"/>
                <w:szCs w:val="10"/>
                <w:color w:val="008000"/>
              </w:rPr>
              <w:t>(3)</w:t>
            </w:r>
          </w:p>
        </w:tc>
        <w:tc>
          <w:tcPr>
            <w:tcW w:w="820" w:type="dxa"/>
            <w:vAlign w:val="bottom"/>
            <w:tcBorders>
              <w:right w:val="single" w:sz="8" w:color="2C2C2C"/>
            </w:tcBorders>
            <w:gridSpan w:val="3"/>
            <w:vMerge w:val="restart"/>
          </w:tcPr>
          <w:p>
            <w:pPr>
              <w:ind w:left="160"/>
              <w:spacing w:after="0"/>
              <w:rPr>
                <w:sz w:val="20"/>
                <w:szCs w:val="20"/>
                <w:color w:val="auto"/>
              </w:rPr>
            </w:pPr>
            <w:r>
              <w:rPr>
                <w:rFonts w:ascii="Times New Roman" w:cs="Times New Roman" w:eastAsia="Times New Roman" w:hAnsi="Times New Roman"/>
                <w:sz w:val="13"/>
                <w:szCs w:val="13"/>
                <w:color w:val="0000FF"/>
              </w:rPr>
              <w:t>By BK</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Preferred</w:t>
            </w:r>
          </w:p>
        </w:tc>
        <w:tc>
          <w:tcPr>
            <w:tcW w:w="760" w:type="dxa"/>
            <w:vAlign w:val="bottom"/>
            <w:vMerge w:val="continue"/>
          </w:tcPr>
          <w:p>
            <w:pPr>
              <w:spacing w:after="0"/>
              <w:rPr>
                <w:sz w:val="5"/>
                <w:szCs w:val="5"/>
                <w:color w:val="auto"/>
              </w:rPr>
            </w:pPr>
          </w:p>
        </w:tc>
        <w:tc>
          <w:tcPr>
            <w:tcW w:w="104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06/17/2024</w:t>
            </w: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vMerge w:val="restart"/>
          </w:tcPr>
          <w:p>
            <w:pPr>
              <w:ind w:left="100"/>
              <w:spacing w:after="0" w:line="138" w:lineRule="exact"/>
              <w:rPr>
                <w:sz w:val="20"/>
                <w:szCs w:val="20"/>
                <w:color w:val="auto"/>
              </w:rPr>
            </w:pPr>
            <w:r>
              <w:rPr>
                <w:rFonts w:ascii="Times New Roman" w:cs="Times New Roman" w:eastAsia="Times New Roman" w:hAnsi="Times New Roman"/>
                <w:sz w:val="13"/>
                <w:szCs w:val="13"/>
                <w:color w:val="0000FF"/>
              </w:rPr>
              <w:t>C</w:t>
            </w:r>
          </w:p>
        </w:tc>
        <w:tc>
          <w:tcPr>
            <w:tcW w:w="940" w:type="dxa"/>
            <w:vAlign w:val="bottom"/>
            <w:vMerge w:val="restart"/>
          </w:tcPr>
          <w:p>
            <w:pPr>
              <w:jc w:val="center"/>
              <w:ind w:left="222"/>
              <w:spacing w:after="0" w:line="138" w:lineRule="exact"/>
              <w:rPr>
                <w:sz w:val="20"/>
                <w:szCs w:val="20"/>
                <w:color w:val="auto"/>
              </w:rPr>
            </w:pPr>
            <w:r>
              <w:rPr>
                <w:rFonts w:ascii="Times New Roman" w:cs="Times New Roman" w:eastAsia="Times New Roman" w:hAnsi="Times New Roman"/>
                <w:sz w:val="13"/>
                <w:szCs w:val="13"/>
                <w:color w:val="0000FF"/>
                <w:w w:val="99"/>
              </w:rPr>
              <w:t>499,964</w:t>
            </w:r>
          </w:p>
        </w:tc>
        <w:tc>
          <w:tcPr>
            <w:tcW w:w="80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20" w:type="dxa"/>
            <w:vAlign w:val="bottom"/>
            <w:gridSpan w:val="2"/>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Common</w:t>
            </w:r>
          </w:p>
        </w:tc>
        <w:tc>
          <w:tcPr>
            <w:tcW w:w="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vMerge w:val="restart"/>
          </w:tcPr>
          <w:p>
            <w:pPr>
              <w:jc w:val="center"/>
              <w:ind w:right="2"/>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60" w:type="dxa"/>
            <w:vAlign w:val="bottom"/>
            <w:vMerge w:val="restart"/>
          </w:tcPr>
          <w:p>
            <w:pPr>
              <w:ind w:left="400"/>
              <w:spacing w:after="0" w:line="138"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820" w:type="dxa"/>
            <w:vAlign w:val="bottom"/>
            <w:tcBorders>
              <w:right w:val="single" w:sz="8" w:color="2C2C2C"/>
            </w:tcBorders>
            <w:gridSpan w:val="3"/>
            <w:vMerge w:val="restart"/>
          </w:tcPr>
          <w:p>
            <w:pPr>
              <w:ind w:left="160"/>
              <w:spacing w:after="0"/>
              <w:rPr>
                <w:sz w:val="20"/>
                <w:szCs w:val="20"/>
                <w:color w:val="auto"/>
              </w:rPr>
            </w:pPr>
            <w:r>
              <w:rPr>
                <w:rFonts w:ascii="Times New Roman" w:cs="Times New Roman" w:eastAsia="Times New Roman" w:hAnsi="Times New Roman"/>
                <w:sz w:val="13"/>
                <w:szCs w:val="13"/>
                <w:color w:val="0000FF"/>
              </w:rPr>
              <w:t>TL21 LLC</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vMerge w:val="restart"/>
          </w:tcPr>
          <w:p>
            <w:pPr>
              <w:jc w:val="center"/>
              <w:ind w:left="39"/>
              <w:spacing w:after="0"/>
              <w:rPr>
                <w:sz w:val="20"/>
                <w:szCs w:val="20"/>
                <w:color w:val="auto"/>
              </w:rPr>
            </w:pPr>
            <w:r>
              <w:rPr>
                <w:rFonts w:ascii="Times New Roman" w:cs="Times New Roman" w:eastAsia="Times New Roman" w:hAnsi="Times New Roman"/>
                <w:sz w:val="13"/>
                <w:szCs w:val="13"/>
                <w:color w:val="0000FF"/>
              </w:rPr>
              <w:t>Stock</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Borders>
              <w:right w:val="single" w:sz="8" w:color="2C2C2C"/>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Series B-2</w:t>
            </w:r>
          </w:p>
        </w:tc>
        <w:tc>
          <w:tcPr>
            <w:tcW w:w="76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(1)</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0"/>
                <w:szCs w:val="10"/>
                <w:color w:val="008000"/>
              </w:rPr>
              <w:t>(1)</w:t>
            </w:r>
          </w:p>
        </w:tc>
        <w:tc>
          <w:tcPr>
            <w:tcW w:w="640" w:type="dxa"/>
            <w:vAlign w:val="bottom"/>
            <w:vMerge w:val="restart"/>
          </w:tcPr>
          <w:p>
            <w:pPr>
              <w:jc w:val="center"/>
              <w:ind w:right="24"/>
              <w:spacing w:after="0"/>
              <w:rPr>
                <w:sz w:val="20"/>
                <w:szCs w:val="20"/>
                <w:color w:val="auto"/>
              </w:rPr>
            </w:pPr>
            <w:r>
              <w:rPr>
                <w:rFonts w:ascii="Times New Roman" w:cs="Times New Roman" w:eastAsia="Times New Roman" w:hAnsi="Times New Roman"/>
                <w:sz w:val="10"/>
                <w:szCs w:val="10"/>
                <w:color w:val="008000"/>
              </w:rPr>
              <w:t>(1)</w:t>
            </w:r>
          </w:p>
        </w:tc>
        <w:tc>
          <w:tcPr>
            <w:tcW w:w="480" w:type="dxa"/>
            <w:vAlign w:val="bottom"/>
          </w:tcPr>
          <w:p>
            <w:pPr>
              <w:jc w:val="center"/>
              <w:ind w:left="39"/>
              <w:spacing w:after="0"/>
              <w:rPr>
                <w:sz w:val="20"/>
                <w:szCs w:val="20"/>
                <w:color w:val="auto"/>
              </w:rPr>
            </w:pPr>
            <w:r>
              <w:rPr>
                <w:rFonts w:ascii="Times New Roman" w:cs="Times New Roman" w:eastAsia="Times New Roman" w:hAnsi="Times New Roman"/>
                <w:sz w:val="13"/>
                <w:szCs w:val="13"/>
                <w:color w:val="0000FF"/>
                <w:w w:val="92"/>
              </w:rPr>
              <w:t>Class A</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vMerge w:val="restart"/>
          </w:tcPr>
          <w:p>
            <w:pPr>
              <w:jc w:val="center"/>
              <w:ind w:right="26"/>
              <w:spacing w:after="0"/>
              <w:rPr>
                <w:sz w:val="20"/>
                <w:szCs w:val="20"/>
                <w:color w:val="auto"/>
              </w:rPr>
            </w:pPr>
            <w:r>
              <w:rPr>
                <w:rFonts w:ascii="Times New Roman" w:cs="Times New Roman" w:eastAsia="Times New Roman" w:hAnsi="Times New Roman"/>
                <w:sz w:val="16"/>
                <w:szCs w:val="16"/>
                <w:color w:val="0000FF"/>
                <w:w w:val="99"/>
              </w:rPr>
              <w:t>166,717</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25"/>
                <w:szCs w:val="25"/>
                <w:color w:val="0000FF"/>
                <w:vertAlign w:val="subscript"/>
              </w:rPr>
              <w:t>I</w:t>
            </w:r>
            <w:r>
              <w:rPr>
                <w:rFonts w:ascii="Times New Roman" w:cs="Times New Roman" w:eastAsia="Times New Roman" w:hAnsi="Times New Roman"/>
                <w:sz w:val="10"/>
                <w:szCs w:val="10"/>
                <w:color w:val="008000"/>
              </w:rPr>
              <w:t>(3)</w:t>
            </w:r>
          </w:p>
        </w:tc>
        <w:tc>
          <w:tcPr>
            <w:tcW w:w="820" w:type="dxa"/>
            <w:vAlign w:val="bottom"/>
            <w:tcBorders>
              <w:right w:val="single" w:sz="8" w:color="2C2C2C"/>
            </w:tcBorders>
            <w:gridSpan w:val="3"/>
            <w:vMerge w:val="restart"/>
          </w:tcPr>
          <w:p>
            <w:pPr>
              <w:ind w:left="160"/>
              <w:spacing w:after="0"/>
              <w:rPr>
                <w:sz w:val="20"/>
                <w:szCs w:val="20"/>
                <w:color w:val="auto"/>
              </w:rPr>
            </w:pPr>
            <w:r>
              <w:rPr>
                <w:rFonts w:ascii="Times New Roman" w:cs="Times New Roman" w:eastAsia="Times New Roman" w:hAnsi="Times New Roman"/>
                <w:sz w:val="13"/>
                <w:szCs w:val="13"/>
                <w:color w:val="0000FF"/>
              </w:rPr>
              <w:t>By BK</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Preferred</w:t>
            </w:r>
          </w:p>
        </w:tc>
        <w:tc>
          <w:tcPr>
            <w:tcW w:w="760" w:type="dxa"/>
            <w:vAlign w:val="bottom"/>
            <w:vMerge w:val="continue"/>
          </w:tcPr>
          <w:p>
            <w:pPr>
              <w:spacing w:after="0"/>
              <w:rPr>
                <w:sz w:val="5"/>
                <w:szCs w:val="5"/>
                <w:color w:val="auto"/>
              </w:rPr>
            </w:pPr>
          </w:p>
        </w:tc>
        <w:tc>
          <w:tcPr>
            <w:tcW w:w="104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06/17/2024</w:t>
            </w: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vMerge w:val="restart"/>
          </w:tcPr>
          <w:p>
            <w:pPr>
              <w:ind w:left="100"/>
              <w:spacing w:after="0" w:line="138" w:lineRule="exact"/>
              <w:rPr>
                <w:sz w:val="20"/>
                <w:szCs w:val="20"/>
                <w:color w:val="auto"/>
              </w:rPr>
            </w:pPr>
            <w:r>
              <w:rPr>
                <w:rFonts w:ascii="Times New Roman" w:cs="Times New Roman" w:eastAsia="Times New Roman" w:hAnsi="Times New Roman"/>
                <w:sz w:val="13"/>
                <w:szCs w:val="13"/>
                <w:color w:val="0000FF"/>
              </w:rPr>
              <w:t>C</w:t>
            </w:r>
          </w:p>
        </w:tc>
        <w:tc>
          <w:tcPr>
            <w:tcW w:w="940" w:type="dxa"/>
            <w:vAlign w:val="bottom"/>
            <w:vMerge w:val="restart"/>
          </w:tcPr>
          <w:p>
            <w:pPr>
              <w:jc w:val="center"/>
              <w:ind w:left="222"/>
              <w:spacing w:after="0" w:line="138" w:lineRule="exact"/>
              <w:rPr>
                <w:sz w:val="20"/>
                <w:szCs w:val="20"/>
                <w:color w:val="auto"/>
              </w:rPr>
            </w:pPr>
            <w:r>
              <w:rPr>
                <w:rFonts w:ascii="Times New Roman" w:cs="Times New Roman" w:eastAsia="Times New Roman" w:hAnsi="Times New Roman"/>
                <w:sz w:val="13"/>
                <w:szCs w:val="13"/>
                <w:color w:val="0000FF"/>
                <w:w w:val="99"/>
              </w:rPr>
              <w:t>166,717</w:t>
            </w:r>
          </w:p>
        </w:tc>
        <w:tc>
          <w:tcPr>
            <w:tcW w:w="80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20" w:type="dxa"/>
            <w:vAlign w:val="bottom"/>
            <w:gridSpan w:val="2"/>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Common</w:t>
            </w:r>
          </w:p>
        </w:tc>
        <w:tc>
          <w:tcPr>
            <w:tcW w:w="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vMerge w:val="restart"/>
          </w:tcPr>
          <w:p>
            <w:pPr>
              <w:jc w:val="center"/>
              <w:ind w:right="2"/>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60" w:type="dxa"/>
            <w:vAlign w:val="bottom"/>
            <w:vMerge w:val="restart"/>
          </w:tcPr>
          <w:p>
            <w:pPr>
              <w:ind w:left="400"/>
              <w:spacing w:after="0" w:line="138"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820" w:type="dxa"/>
            <w:vAlign w:val="bottom"/>
            <w:tcBorders>
              <w:right w:val="single" w:sz="8" w:color="2C2C2C"/>
            </w:tcBorders>
            <w:gridSpan w:val="3"/>
            <w:vMerge w:val="restart"/>
          </w:tcPr>
          <w:p>
            <w:pPr>
              <w:ind w:left="160"/>
              <w:spacing w:after="0"/>
              <w:rPr>
                <w:sz w:val="20"/>
                <w:szCs w:val="20"/>
                <w:color w:val="auto"/>
              </w:rPr>
            </w:pPr>
            <w:r>
              <w:rPr>
                <w:rFonts w:ascii="Times New Roman" w:cs="Times New Roman" w:eastAsia="Times New Roman" w:hAnsi="Times New Roman"/>
                <w:sz w:val="13"/>
                <w:szCs w:val="13"/>
                <w:color w:val="0000FF"/>
              </w:rPr>
              <w:t>TL21 LLC</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vMerge w:val="restart"/>
          </w:tcPr>
          <w:p>
            <w:pPr>
              <w:jc w:val="center"/>
              <w:ind w:left="39"/>
              <w:spacing w:after="0"/>
              <w:rPr>
                <w:sz w:val="20"/>
                <w:szCs w:val="20"/>
                <w:color w:val="auto"/>
              </w:rPr>
            </w:pPr>
            <w:r>
              <w:rPr>
                <w:rFonts w:ascii="Times New Roman" w:cs="Times New Roman" w:eastAsia="Times New Roman" w:hAnsi="Times New Roman"/>
                <w:sz w:val="13"/>
                <w:szCs w:val="13"/>
                <w:color w:val="0000FF"/>
              </w:rPr>
              <w:t>Stock</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Borders>
              <w:right w:val="single" w:sz="8" w:color="2C2C2C"/>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Series C</w:t>
            </w:r>
          </w:p>
        </w:tc>
        <w:tc>
          <w:tcPr>
            <w:tcW w:w="76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(1)</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0"/>
                <w:szCs w:val="10"/>
                <w:color w:val="008000"/>
              </w:rPr>
              <w:t>(1)</w:t>
            </w:r>
          </w:p>
        </w:tc>
        <w:tc>
          <w:tcPr>
            <w:tcW w:w="640" w:type="dxa"/>
            <w:vAlign w:val="bottom"/>
            <w:vMerge w:val="restart"/>
          </w:tcPr>
          <w:p>
            <w:pPr>
              <w:jc w:val="center"/>
              <w:ind w:right="24"/>
              <w:spacing w:after="0"/>
              <w:rPr>
                <w:sz w:val="20"/>
                <w:szCs w:val="20"/>
                <w:color w:val="auto"/>
              </w:rPr>
            </w:pPr>
            <w:r>
              <w:rPr>
                <w:rFonts w:ascii="Times New Roman" w:cs="Times New Roman" w:eastAsia="Times New Roman" w:hAnsi="Times New Roman"/>
                <w:sz w:val="10"/>
                <w:szCs w:val="10"/>
                <w:color w:val="008000"/>
              </w:rPr>
              <w:t>(1)</w:t>
            </w:r>
          </w:p>
        </w:tc>
        <w:tc>
          <w:tcPr>
            <w:tcW w:w="480" w:type="dxa"/>
            <w:vAlign w:val="bottom"/>
          </w:tcPr>
          <w:p>
            <w:pPr>
              <w:jc w:val="center"/>
              <w:ind w:left="39"/>
              <w:spacing w:after="0"/>
              <w:rPr>
                <w:sz w:val="20"/>
                <w:szCs w:val="20"/>
                <w:color w:val="auto"/>
              </w:rPr>
            </w:pPr>
            <w:r>
              <w:rPr>
                <w:rFonts w:ascii="Times New Roman" w:cs="Times New Roman" w:eastAsia="Times New Roman" w:hAnsi="Times New Roman"/>
                <w:sz w:val="13"/>
                <w:szCs w:val="13"/>
                <w:color w:val="0000FF"/>
                <w:w w:val="92"/>
              </w:rPr>
              <w:t>Class A</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vMerge w:val="restart"/>
          </w:tcPr>
          <w:p>
            <w:pPr>
              <w:jc w:val="center"/>
              <w:ind w:right="26"/>
              <w:spacing w:after="0"/>
              <w:rPr>
                <w:sz w:val="20"/>
                <w:szCs w:val="20"/>
                <w:color w:val="auto"/>
              </w:rPr>
            </w:pPr>
            <w:r>
              <w:rPr>
                <w:rFonts w:ascii="Times New Roman" w:cs="Times New Roman" w:eastAsia="Times New Roman" w:hAnsi="Times New Roman"/>
                <w:sz w:val="16"/>
                <w:szCs w:val="16"/>
                <w:color w:val="0000FF"/>
                <w:w w:val="99"/>
              </w:rPr>
              <w:t>314,338</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25"/>
                <w:szCs w:val="25"/>
                <w:color w:val="0000FF"/>
                <w:vertAlign w:val="subscript"/>
              </w:rPr>
              <w:t>I</w:t>
            </w:r>
            <w:r>
              <w:rPr>
                <w:rFonts w:ascii="Times New Roman" w:cs="Times New Roman" w:eastAsia="Times New Roman" w:hAnsi="Times New Roman"/>
                <w:sz w:val="10"/>
                <w:szCs w:val="10"/>
                <w:color w:val="008000"/>
              </w:rPr>
              <w:t>(3)</w:t>
            </w:r>
          </w:p>
        </w:tc>
        <w:tc>
          <w:tcPr>
            <w:tcW w:w="820" w:type="dxa"/>
            <w:vAlign w:val="bottom"/>
            <w:tcBorders>
              <w:right w:val="single" w:sz="8" w:color="2C2C2C"/>
            </w:tcBorders>
            <w:gridSpan w:val="3"/>
            <w:vMerge w:val="restart"/>
          </w:tcPr>
          <w:p>
            <w:pPr>
              <w:ind w:left="160"/>
              <w:spacing w:after="0"/>
              <w:rPr>
                <w:sz w:val="20"/>
                <w:szCs w:val="20"/>
                <w:color w:val="auto"/>
              </w:rPr>
            </w:pPr>
            <w:r>
              <w:rPr>
                <w:rFonts w:ascii="Times New Roman" w:cs="Times New Roman" w:eastAsia="Times New Roman" w:hAnsi="Times New Roman"/>
                <w:sz w:val="13"/>
                <w:szCs w:val="13"/>
                <w:color w:val="0000FF"/>
              </w:rPr>
              <w:t>By BK</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Preferred</w:t>
            </w:r>
          </w:p>
        </w:tc>
        <w:tc>
          <w:tcPr>
            <w:tcW w:w="760" w:type="dxa"/>
            <w:vAlign w:val="bottom"/>
            <w:vMerge w:val="continue"/>
          </w:tcPr>
          <w:p>
            <w:pPr>
              <w:spacing w:after="0"/>
              <w:rPr>
                <w:sz w:val="5"/>
                <w:szCs w:val="5"/>
                <w:color w:val="auto"/>
              </w:rPr>
            </w:pPr>
          </w:p>
        </w:tc>
        <w:tc>
          <w:tcPr>
            <w:tcW w:w="104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06/17/2024</w:t>
            </w: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vMerge w:val="restart"/>
          </w:tcPr>
          <w:p>
            <w:pPr>
              <w:ind w:left="100"/>
              <w:spacing w:after="0" w:line="138" w:lineRule="exact"/>
              <w:rPr>
                <w:sz w:val="20"/>
                <w:szCs w:val="20"/>
                <w:color w:val="auto"/>
              </w:rPr>
            </w:pPr>
            <w:r>
              <w:rPr>
                <w:rFonts w:ascii="Times New Roman" w:cs="Times New Roman" w:eastAsia="Times New Roman" w:hAnsi="Times New Roman"/>
                <w:sz w:val="13"/>
                <w:szCs w:val="13"/>
                <w:color w:val="0000FF"/>
              </w:rPr>
              <w:t>C</w:t>
            </w:r>
          </w:p>
        </w:tc>
        <w:tc>
          <w:tcPr>
            <w:tcW w:w="940" w:type="dxa"/>
            <w:vAlign w:val="bottom"/>
            <w:vMerge w:val="restart"/>
          </w:tcPr>
          <w:p>
            <w:pPr>
              <w:jc w:val="center"/>
              <w:ind w:left="222"/>
              <w:spacing w:after="0" w:line="138" w:lineRule="exact"/>
              <w:rPr>
                <w:sz w:val="20"/>
                <w:szCs w:val="20"/>
                <w:color w:val="auto"/>
              </w:rPr>
            </w:pPr>
            <w:r>
              <w:rPr>
                <w:rFonts w:ascii="Times New Roman" w:cs="Times New Roman" w:eastAsia="Times New Roman" w:hAnsi="Times New Roman"/>
                <w:sz w:val="13"/>
                <w:szCs w:val="13"/>
                <w:color w:val="0000FF"/>
                <w:w w:val="99"/>
              </w:rPr>
              <w:t>314,338</w:t>
            </w:r>
          </w:p>
        </w:tc>
        <w:tc>
          <w:tcPr>
            <w:tcW w:w="80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20" w:type="dxa"/>
            <w:vAlign w:val="bottom"/>
            <w:gridSpan w:val="2"/>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Common</w:t>
            </w:r>
          </w:p>
        </w:tc>
        <w:tc>
          <w:tcPr>
            <w:tcW w:w="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vMerge w:val="restart"/>
          </w:tcPr>
          <w:p>
            <w:pPr>
              <w:jc w:val="center"/>
              <w:ind w:right="2"/>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60" w:type="dxa"/>
            <w:vAlign w:val="bottom"/>
            <w:vMerge w:val="restart"/>
          </w:tcPr>
          <w:p>
            <w:pPr>
              <w:ind w:left="400"/>
              <w:spacing w:after="0" w:line="138"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820" w:type="dxa"/>
            <w:vAlign w:val="bottom"/>
            <w:tcBorders>
              <w:right w:val="single" w:sz="8" w:color="2C2C2C"/>
            </w:tcBorders>
            <w:gridSpan w:val="3"/>
            <w:vMerge w:val="restart"/>
          </w:tcPr>
          <w:p>
            <w:pPr>
              <w:ind w:left="160"/>
              <w:spacing w:after="0"/>
              <w:rPr>
                <w:sz w:val="20"/>
                <w:szCs w:val="20"/>
                <w:color w:val="auto"/>
              </w:rPr>
            </w:pPr>
            <w:r>
              <w:rPr>
                <w:rFonts w:ascii="Times New Roman" w:cs="Times New Roman" w:eastAsia="Times New Roman" w:hAnsi="Times New Roman"/>
                <w:sz w:val="13"/>
                <w:szCs w:val="13"/>
                <w:color w:val="0000FF"/>
              </w:rPr>
              <w:t>TL21 LLC</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vMerge w:val="restart"/>
          </w:tcPr>
          <w:p>
            <w:pPr>
              <w:jc w:val="center"/>
              <w:ind w:left="39"/>
              <w:spacing w:after="0"/>
              <w:rPr>
                <w:sz w:val="20"/>
                <w:szCs w:val="20"/>
                <w:color w:val="auto"/>
              </w:rPr>
            </w:pPr>
            <w:r>
              <w:rPr>
                <w:rFonts w:ascii="Times New Roman" w:cs="Times New Roman" w:eastAsia="Times New Roman" w:hAnsi="Times New Roman"/>
                <w:sz w:val="13"/>
                <w:szCs w:val="13"/>
                <w:color w:val="0000FF"/>
              </w:rPr>
              <w:t>Stock</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Borders>
              <w:right w:val="single" w:sz="8" w:color="2C2C2C"/>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Series D</w:t>
            </w:r>
          </w:p>
        </w:tc>
        <w:tc>
          <w:tcPr>
            <w:tcW w:w="76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(1)</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0"/>
                <w:szCs w:val="10"/>
                <w:color w:val="008000"/>
              </w:rPr>
              <w:t>(1)</w:t>
            </w:r>
          </w:p>
        </w:tc>
        <w:tc>
          <w:tcPr>
            <w:tcW w:w="640" w:type="dxa"/>
            <w:vAlign w:val="bottom"/>
            <w:vMerge w:val="restart"/>
          </w:tcPr>
          <w:p>
            <w:pPr>
              <w:jc w:val="center"/>
              <w:ind w:right="24"/>
              <w:spacing w:after="0"/>
              <w:rPr>
                <w:sz w:val="20"/>
                <w:szCs w:val="20"/>
                <w:color w:val="auto"/>
              </w:rPr>
            </w:pPr>
            <w:r>
              <w:rPr>
                <w:rFonts w:ascii="Times New Roman" w:cs="Times New Roman" w:eastAsia="Times New Roman" w:hAnsi="Times New Roman"/>
                <w:sz w:val="10"/>
                <w:szCs w:val="10"/>
                <w:color w:val="008000"/>
              </w:rPr>
              <w:t>(1)</w:t>
            </w:r>
          </w:p>
        </w:tc>
        <w:tc>
          <w:tcPr>
            <w:tcW w:w="480" w:type="dxa"/>
            <w:vAlign w:val="bottom"/>
          </w:tcPr>
          <w:p>
            <w:pPr>
              <w:jc w:val="center"/>
              <w:ind w:left="39"/>
              <w:spacing w:after="0"/>
              <w:rPr>
                <w:sz w:val="20"/>
                <w:szCs w:val="20"/>
                <w:color w:val="auto"/>
              </w:rPr>
            </w:pPr>
            <w:r>
              <w:rPr>
                <w:rFonts w:ascii="Times New Roman" w:cs="Times New Roman" w:eastAsia="Times New Roman" w:hAnsi="Times New Roman"/>
                <w:sz w:val="13"/>
                <w:szCs w:val="13"/>
                <w:color w:val="0000FF"/>
                <w:w w:val="92"/>
              </w:rPr>
              <w:t>Class A</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vMerge w:val="restart"/>
          </w:tcPr>
          <w:p>
            <w:pPr>
              <w:jc w:val="center"/>
              <w:ind w:right="26"/>
              <w:spacing w:after="0"/>
              <w:rPr>
                <w:sz w:val="20"/>
                <w:szCs w:val="20"/>
                <w:color w:val="auto"/>
              </w:rPr>
            </w:pPr>
            <w:r>
              <w:rPr>
                <w:rFonts w:ascii="Times New Roman" w:cs="Times New Roman" w:eastAsia="Times New Roman" w:hAnsi="Times New Roman"/>
                <w:sz w:val="16"/>
                <w:szCs w:val="16"/>
                <w:color w:val="0000FF"/>
                <w:w w:val="99"/>
              </w:rPr>
              <w:t>63,653</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25"/>
                <w:szCs w:val="25"/>
                <w:color w:val="0000FF"/>
                <w:vertAlign w:val="subscript"/>
              </w:rPr>
              <w:t>I</w:t>
            </w:r>
            <w:r>
              <w:rPr>
                <w:rFonts w:ascii="Times New Roman" w:cs="Times New Roman" w:eastAsia="Times New Roman" w:hAnsi="Times New Roman"/>
                <w:sz w:val="10"/>
                <w:szCs w:val="10"/>
                <w:color w:val="008000"/>
              </w:rPr>
              <w:t>(3)</w:t>
            </w:r>
          </w:p>
        </w:tc>
        <w:tc>
          <w:tcPr>
            <w:tcW w:w="820" w:type="dxa"/>
            <w:vAlign w:val="bottom"/>
            <w:tcBorders>
              <w:right w:val="single" w:sz="8" w:color="2C2C2C"/>
            </w:tcBorders>
            <w:gridSpan w:val="3"/>
            <w:vMerge w:val="restart"/>
          </w:tcPr>
          <w:p>
            <w:pPr>
              <w:ind w:left="160"/>
              <w:spacing w:after="0"/>
              <w:rPr>
                <w:sz w:val="20"/>
                <w:szCs w:val="20"/>
                <w:color w:val="auto"/>
              </w:rPr>
            </w:pPr>
            <w:r>
              <w:rPr>
                <w:rFonts w:ascii="Times New Roman" w:cs="Times New Roman" w:eastAsia="Times New Roman" w:hAnsi="Times New Roman"/>
                <w:sz w:val="13"/>
                <w:szCs w:val="13"/>
                <w:color w:val="0000FF"/>
              </w:rPr>
              <w:t>By BK</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Preferred</w:t>
            </w:r>
          </w:p>
        </w:tc>
        <w:tc>
          <w:tcPr>
            <w:tcW w:w="760" w:type="dxa"/>
            <w:vAlign w:val="bottom"/>
            <w:vMerge w:val="continue"/>
          </w:tcPr>
          <w:p>
            <w:pPr>
              <w:spacing w:after="0"/>
              <w:rPr>
                <w:sz w:val="5"/>
                <w:szCs w:val="5"/>
                <w:color w:val="auto"/>
              </w:rPr>
            </w:pPr>
          </w:p>
        </w:tc>
        <w:tc>
          <w:tcPr>
            <w:tcW w:w="104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06/17/2024</w:t>
            </w: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vMerge w:val="restart"/>
          </w:tcPr>
          <w:p>
            <w:pPr>
              <w:ind w:left="100"/>
              <w:spacing w:after="0" w:line="138" w:lineRule="exact"/>
              <w:rPr>
                <w:sz w:val="20"/>
                <w:szCs w:val="20"/>
                <w:color w:val="auto"/>
              </w:rPr>
            </w:pPr>
            <w:r>
              <w:rPr>
                <w:rFonts w:ascii="Times New Roman" w:cs="Times New Roman" w:eastAsia="Times New Roman" w:hAnsi="Times New Roman"/>
                <w:sz w:val="13"/>
                <w:szCs w:val="13"/>
                <w:color w:val="0000FF"/>
              </w:rPr>
              <w:t>C</w:t>
            </w:r>
          </w:p>
        </w:tc>
        <w:tc>
          <w:tcPr>
            <w:tcW w:w="940" w:type="dxa"/>
            <w:vAlign w:val="bottom"/>
            <w:vMerge w:val="restart"/>
          </w:tcPr>
          <w:p>
            <w:pPr>
              <w:jc w:val="center"/>
              <w:ind w:left="222"/>
              <w:spacing w:after="0" w:line="138" w:lineRule="exact"/>
              <w:rPr>
                <w:sz w:val="20"/>
                <w:szCs w:val="20"/>
                <w:color w:val="auto"/>
              </w:rPr>
            </w:pPr>
            <w:r>
              <w:rPr>
                <w:rFonts w:ascii="Times New Roman" w:cs="Times New Roman" w:eastAsia="Times New Roman" w:hAnsi="Times New Roman"/>
                <w:sz w:val="13"/>
                <w:szCs w:val="13"/>
                <w:color w:val="0000FF"/>
                <w:w w:val="94"/>
              </w:rPr>
              <w:t>63,653</w:t>
            </w:r>
          </w:p>
        </w:tc>
        <w:tc>
          <w:tcPr>
            <w:tcW w:w="80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20" w:type="dxa"/>
            <w:vAlign w:val="bottom"/>
            <w:gridSpan w:val="2"/>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Common</w:t>
            </w:r>
          </w:p>
        </w:tc>
        <w:tc>
          <w:tcPr>
            <w:tcW w:w="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vMerge w:val="restart"/>
          </w:tcPr>
          <w:p>
            <w:pPr>
              <w:jc w:val="center"/>
              <w:ind w:right="2"/>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60" w:type="dxa"/>
            <w:vAlign w:val="bottom"/>
            <w:vMerge w:val="restart"/>
          </w:tcPr>
          <w:p>
            <w:pPr>
              <w:ind w:left="400"/>
              <w:spacing w:after="0" w:line="138"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820" w:type="dxa"/>
            <w:vAlign w:val="bottom"/>
            <w:tcBorders>
              <w:right w:val="single" w:sz="8" w:color="2C2C2C"/>
            </w:tcBorders>
            <w:gridSpan w:val="3"/>
            <w:vMerge w:val="restart"/>
          </w:tcPr>
          <w:p>
            <w:pPr>
              <w:ind w:left="160"/>
              <w:spacing w:after="0"/>
              <w:rPr>
                <w:sz w:val="20"/>
                <w:szCs w:val="20"/>
                <w:color w:val="auto"/>
              </w:rPr>
            </w:pPr>
            <w:r>
              <w:rPr>
                <w:rFonts w:ascii="Times New Roman" w:cs="Times New Roman" w:eastAsia="Times New Roman" w:hAnsi="Times New Roman"/>
                <w:sz w:val="13"/>
                <w:szCs w:val="13"/>
                <w:color w:val="0000FF"/>
              </w:rPr>
              <w:t>TL21 LLC</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vMerge w:val="restart"/>
          </w:tcPr>
          <w:p>
            <w:pPr>
              <w:jc w:val="center"/>
              <w:ind w:left="39"/>
              <w:spacing w:after="0"/>
              <w:rPr>
                <w:sz w:val="20"/>
                <w:szCs w:val="20"/>
                <w:color w:val="auto"/>
              </w:rPr>
            </w:pPr>
            <w:r>
              <w:rPr>
                <w:rFonts w:ascii="Times New Roman" w:cs="Times New Roman" w:eastAsia="Times New Roman" w:hAnsi="Times New Roman"/>
                <w:sz w:val="13"/>
                <w:szCs w:val="13"/>
                <w:color w:val="0000FF"/>
              </w:rPr>
              <w:t>Stock</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Borders>
              <w:right w:val="single" w:sz="8" w:color="2C2C2C"/>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Series G</w:t>
            </w:r>
          </w:p>
        </w:tc>
        <w:tc>
          <w:tcPr>
            <w:tcW w:w="76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(1)</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0"/>
                <w:szCs w:val="10"/>
                <w:color w:val="008000"/>
              </w:rPr>
              <w:t>(1)</w:t>
            </w:r>
          </w:p>
        </w:tc>
        <w:tc>
          <w:tcPr>
            <w:tcW w:w="640" w:type="dxa"/>
            <w:vAlign w:val="bottom"/>
            <w:vMerge w:val="restart"/>
          </w:tcPr>
          <w:p>
            <w:pPr>
              <w:jc w:val="center"/>
              <w:ind w:right="24"/>
              <w:spacing w:after="0"/>
              <w:rPr>
                <w:sz w:val="20"/>
                <w:szCs w:val="20"/>
                <w:color w:val="auto"/>
              </w:rPr>
            </w:pPr>
            <w:r>
              <w:rPr>
                <w:rFonts w:ascii="Times New Roman" w:cs="Times New Roman" w:eastAsia="Times New Roman" w:hAnsi="Times New Roman"/>
                <w:sz w:val="10"/>
                <w:szCs w:val="10"/>
                <w:color w:val="008000"/>
              </w:rPr>
              <w:t>(1)</w:t>
            </w:r>
          </w:p>
        </w:tc>
        <w:tc>
          <w:tcPr>
            <w:tcW w:w="480" w:type="dxa"/>
            <w:vAlign w:val="bottom"/>
          </w:tcPr>
          <w:p>
            <w:pPr>
              <w:jc w:val="center"/>
              <w:ind w:left="39"/>
              <w:spacing w:after="0"/>
              <w:rPr>
                <w:sz w:val="20"/>
                <w:szCs w:val="20"/>
                <w:color w:val="auto"/>
              </w:rPr>
            </w:pPr>
            <w:r>
              <w:rPr>
                <w:rFonts w:ascii="Times New Roman" w:cs="Times New Roman" w:eastAsia="Times New Roman" w:hAnsi="Times New Roman"/>
                <w:sz w:val="13"/>
                <w:szCs w:val="13"/>
                <w:color w:val="0000FF"/>
                <w:w w:val="92"/>
              </w:rPr>
              <w:t>Class A</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vMerge w:val="restart"/>
          </w:tcPr>
          <w:p>
            <w:pPr>
              <w:jc w:val="center"/>
              <w:ind w:right="26"/>
              <w:spacing w:after="0"/>
              <w:rPr>
                <w:sz w:val="20"/>
                <w:szCs w:val="20"/>
                <w:color w:val="auto"/>
              </w:rPr>
            </w:pPr>
            <w:r>
              <w:rPr>
                <w:rFonts w:ascii="Times New Roman" w:cs="Times New Roman" w:eastAsia="Times New Roman" w:hAnsi="Times New Roman"/>
                <w:sz w:val="16"/>
                <w:szCs w:val="16"/>
                <w:color w:val="0000FF"/>
                <w:w w:val="99"/>
              </w:rPr>
              <w:t>15,558</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25"/>
                <w:szCs w:val="25"/>
                <w:color w:val="0000FF"/>
                <w:vertAlign w:val="subscript"/>
              </w:rPr>
              <w:t>I</w:t>
            </w:r>
            <w:r>
              <w:rPr>
                <w:rFonts w:ascii="Times New Roman" w:cs="Times New Roman" w:eastAsia="Times New Roman" w:hAnsi="Times New Roman"/>
                <w:sz w:val="10"/>
                <w:szCs w:val="10"/>
                <w:color w:val="008000"/>
              </w:rPr>
              <w:t>(3)</w:t>
            </w:r>
          </w:p>
        </w:tc>
        <w:tc>
          <w:tcPr>
            <w:tcW w:w="820" w:type="dxa"/>
            <w:vAlign w:val="bottom"/>
            <w:tcBorders>
              <w:right w:val="single" w:sz="8" w:color="2C2C2C"/>
            </w:tcBorders>
            <w:gridSpan w:val="3"/>
            <w:vMerge w:val="restart"/>
          </w:tcPr>
          <w:p>
            <w:pPr>
              <w:ind w:left="160"/>
              <w:spacing w:after="0"/>
              <w:rPr>
                <w:sz w:val="20"/>
                <w:szCs w:val="20"/>
                <w:color w:val="auto"/>
              </w:rPr>
            </w:pPr>
            <w:r>
              <w:rPr>
                <w:rFonts w:ascii="Times New Roman" w:cs="Times New Roman" w:eastAsia="Times New Roman" w:hAnsi="Times New Roman"/>
                <w:sz w:val="13"/>
                <w:szCs w:val="13"/>
                <w:color w:val="0000FF"/>
              </w:rPr>
              <w:t>By BK</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Preferred</w:t>
            </w:r>
          </w:p>
        </w:tc>
        <w:tc>
          <w:tcPr>
            <w:tcW w:w="760" w:type="dxa"/>
            <w:vAlign w:val="bottom"/>
            <w:vMerge w:val="continue"/>
          </w:tcPr>
          <w:p>
            <w:pPr>
              <w:spacing w:after="0"/>
              <w:rPr>
                <w:sz w:val="5"/>
                <w:szCs w:val="5"/>
                <w:color w:val="auto"/>
              </w:rPr>
            </w:pPr>
          </w:p>
        </w:tc>
        <w:tc>
          <w:tcPr>
            <w:tcW w:w="104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06/17/2024</w:t>
            </w: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vMerge w:val="restart"/>
          </w:tcPr>
          <w:p>
            <w:pPr>
              <w:ind w:left="100"/>
              <w:spacing w:after="0" w:line="138" w:lineRule="exact"/>
              <w:rPr>
                <w:sz w:val="20"/>
                <w:szCs w:val="20"/>
                <w:color w:val="auto"/>
              </w:rPr>
            </w:pPr>
            <w:r>
              <w:rPr>
                <w:rFonts w:ascii="Times New Roman" w:cs="Times New Roman" w:eastAsia="Times New Roman" w:hAnsi="Times New Roman"/>
                <w:sz w:val="13"/>
                <w:szCs w:val="13"/>
                <w:color w:val="0000FF"/>
              </w:rPr>
              <w:t>C</w:t>
            </w:r>
          </w:p>
        </w:tc>
        <w:tc>
          <w:tcPr>
            <w:tcW w:w="940" w:type="dxa"/>
            <w:vAlign w:val="bottom"/>
            <w:vMerge w:val="restart"/>
          </w:tcPr>
          <w:p>
            <w:pPr>
              <w:jc w:val="center"/>
              <w:ind w:left="222"/>
              <w:spacing w:after="0" w:line="138" w:lineRule="exact"/>
              <w:rPr>
                <w:sz w:val="20"/>
                <w:szCs w:val="20"/>
                <w:color w:val="auto"/>
              </w:rPr>
            </w:pPr>
            <w:r>
              <w:rPr>
                <w:rFonts w:ascii="Times New Roman" w:cs="Times New Roman" w:eastAsia="Times New Roman" w:hAnsi="Times New Roman"/>
                <w:sz w:val="13"/>
                <w:szCs w:val="13"/>
                <w:color w:val="0000FF"/>
                <w:w w:val="94"/>
              </w:rPr>
              <w:t>15,558</w:t>
            </w:r>
          </w:p>
        </w:tc>
        <w:tc>
          <w:tcPr>
            <w:tcW w:w="80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20" w:type="dxa"/>
            <w:vAlign w:val="bottom"/>
            <w:gridSpan w:val="2"/>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Common</w:t>
            </w:r>
          </w:p>
        </w:tc>
        <w:tc>
          <w:tcPr>
            <w:tcW w:w="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vMerge w:val="restart"/>
          </w:tcPr>
          <w:p>
            <w:pPr>
              <w:jc w:val="center"/>
              <w:ind w:right="2"/>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60" w:type="dxa"/>
            <w:vAlign w:val="bottom"/>
            <w:vMerge w:val="restart"/>
          </w:tcPr>
          <w:p>
            <w:pPr>
              <w:ind w:left="400"/>
              <w:spacing w:after="0" w:line="138"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820" w:type="dxa"/>
            <w:vAlign w:val="bottom"/>
            <w:tcBorders>
              <w:right w:val="single" w:sz="8" w:color="2C2C2C"/>
            </w:tcBorders>
            <w:gridSpan w:val="3"/>
            <w:vMerge w:val="restart"/>
          </w:tcPr>
          <w:p>
            <w:pPr>
              <w:ind w:left="160"/>
              <w:spacing w:after="0"/>
              <w:rPr>
                <w:sz w:val="20"/>
                <w:szCs w:val="20"/>
                <w:color w:val="auto"/>
              </w:rPr>
            </w:pPr>
            <w:r>
              <w:rPr>
                <w:rFonts w:ascii="Times New Roman" w:cs="Times New Roman" w:eastAsia="Times New Roman" w:hAnsi="Times New Roman"/>
                <w:sz w:val="13"/>
                <w:szCs w:val="13"/>
                <w:color w:val="0000FF"/>
              </w:rPr>
              <w:t>TL21 LLC</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vMerge w:val="restart"/>
          </w:tcPr>
          <w:p>
            <w:pPr>
              <w:jc w:val="center"/>
              <w:ind w:left="39"/>
              <w:spacing w:after="0"/>
              <w:rPr>
                <w:sz w:val="20"/>
                <w:szCs w:val="20"/>
                <w:color w:val="auto"/>
              </w:rPr>
            </w:pPr>
            <w:r>
              <w:rPr>
                <w:rFonts w:ascii="Times New Roman" w:cs="Times New Roman" w:eastAsia="Times New Roman" w:hAnsi="Times New Roman"/>
                <w:sz w:val="13"/>
                <w:szCs w:val="13"/>
                <w:color w:val="0000FF"/>
              </w:rPr>
              <w:t>Stock</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Borders>
              <w:right w:val="single" w:sz="8" w:color="2C2C2C"/>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-3339465</wp:posOffset>
            </wp:positionV>
            <wp:extent cx="28575" cy="3344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334454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4"/>
          <w:szCs w:val="24"/>
          <w:color w:val="auto"/>
        </w:rPr>
      </w:pPr>
    </w:p>
    <w:p>
      <w:pPr>
        <w:jc w:val="both"/>
        <w:ind w:left="40" w:right="260" w:hanging="2"/>
        <w:spacing w:after="0" w:line="234" w:lineRule="auto"/>
        <w:tabs>
          <w:tab w:leader="none" w:pos="16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Series A Preferred Stock, Series B-1 Preferred Stock, Series B-2 Preferred Stock, Series C Preferred Stock, Series D Preferred Stock and Series G Preferred Stock (collectively, the "Preferred Stock") was convertible at any time, at the holder's election, into Class A Common Stock, on a one-for-one basis, had no expiration date and automatically converted into shares of Class A Common Stock upon the closing of the Issuer's initial public offering.</w:t>
      </w:r>
    </w:p>
    <w:p>
      <w:pPr>
        <w:spacing w:after="0" w:line="25" w:lineRule="exact"/>
        <w:rPr>
          <w:rFonts w:ascii="Times New Roman" w:cs="Times New Roman" w:eastAsia="Times New Roman" w:hAnsi="Times New Roman"/>
          <w:sz w:val="13"/>
          <w:szCs w:val="13"/>
          <w:color w:val="008000"/>
        </w:rPr>
      </w:pPr>
    </w:p>
    <w:p>
      <w:pPr>
        <w:jc w:val="both"/>
        <w:ind w:left="40" w:right="320" w:hanging="2"/>
        <w:spacing w:after="0" w:line="292" w:lineRule="auto"/>
        <w:tabs>
          <w:tab w:leader="none" w:pos="165" w:val="left"/>
        </w:tabs>
        <w:numPr>
          <w:ilvl w:val="0"/>
          <w:numId w:val="1"/>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This amount includes an additional 15,830 shares acquired by the Reporting Person on June 17, 2024 in connection with the conversion of the Preferred Stock into Class A Common Stock upon the closing of the Issuer's initial public offering, pursuant to which the Issuer paid accrued and unpaid dividends on such shares of Preferred Stock in shares of Class A Common Stock. This amount was also reflected in the Reporting Person's Form 3 filing on June 20, 2024. The issuance of such shares of Class A Common Stock qualifies for the exemption from Section 16 of the Securities Exchange Act pursuant to Rule 16a-9.</w:t>
      </w:r>
    </w:p>
    <w:p>
      <w:pPr>
        <w:spacing w:after="0" w:line="1" w:lineRule="exact"/>
        <w:rPr>
          <w:rFonts w:ascii="Times New Roman" w:cs="Times New Roman" w:eastAsia="Times New Roman" w:hAnsi="Times New Roman"/>
          <w:sz w:val="11"/>
          <w:szCs w:val="11"/>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the sole manager and the sole member of BK TL21 LLC.</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 Bradley A. Keywell</w:t>
            </w: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0000FF"/>
                <w:w w:val="98"/>
              </w:rPr>
              <w:t>06/26/2024</w:t>
            </w:r>
          </w:p>
        </w:tc>
      </w:tr>
      <w:tr>
        <w:trPr>
          <w:trHeight w:val="20"/>
        </w:trPr>
        <w:tc>
          <w:tcPr>
            <w:tcW w:w="1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0"/>
        </w:trPr>
        <w:tc>
          <w:tcPr>
            <w:tcW w:w="20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200"/>
              <w:spacing w:after="0"/>
              <w:rPr>
                <w:sz w:val="20"/>
                <w:szCs w:val="20"/>
                <w:color w:val="auto"/>
              </w:rPr>
            </w:pPr>
            <w:r>
              <w:rPr>
                <w:rFonts w:ascii="Arial" w:cs="Arial" w:eastAsia="Arial" w:hAnsi="Arial"/>
                <w:sz w:val="13"/>
                <w:szCs w:val="13"/>
                <w:color w:val="auto"/>
              </w:rPr>
              <w:t>Date</w:t>
            </w: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4"/>
          <w:szCs w:val="24"/>
          <w:color w:val="auto"/>
        </w:rPr>
      </w:pPr>
    </w:p>
    <w:p>
      <w:pPr>
        <w:jc w:val="both"/>
        <w:ind w:left="40" w:right="3820" w:hanging="2"/>
        <w:spacing w:after="0" w:line="355" w:lineRule="auto"/>
        <w:tabs>
          <w:tab w:leader="none" w:pos="172"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14238" TargetMode="External"/><Relationship Id="rId13"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2024-06-26T18:21:33Z</dcterms:created>
  <dcterms:modified xsi:type="dcterms:W3CDTF">2024-06-26T18:21:33Z</dcterms:modified>
</cp:coreProperties>
</file>