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0002024231</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TEMPUS AI,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001-42130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600 WEST CHICAGO AVENUE, SUITE 510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CHICAGO</w:t>
      </w:r>
    </w:p>
    <w:p>
      <w:pPr>
        <w:spacing w:after="0" w:line="230" w:lineRule="auto"/>
        <w:rPr>
          <w:sz w:val="20"/>
          <w:szCs w:val="20"/>
          <w:color w:val="auto"/>
        </w:rPr>
      </w:pPr>
      <w:r>
        <w:rPr>
          <w:rFonts w:ascii="Times New Roman" w:cs="Times New Roman" w:eastAsia="Times New Roman" w:hAnsi="Times New Roman"/>
          <w:sz w:val="22"/>
          <w:szCs w:val="22"/>
          <w:color w:val="auto"/>
        </w:rPr>
        <w:t>ILLINOIS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60654</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800-976-5448</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Erik Phelps</w:t>
      </w:r>
    </w:p>
    <w:p>
      <w:pPr>
        <w:spacing w:after="0" w:line="44" w:lineRule="exact"/>
        <w:rPr>
          <w:sz w:val="24"/>
          <w:szCs w:val="24"/>
          <w:color w:val="auto"/>
        </w:rPr>
      </w:pPr>
    </w:p>
    <w:p>
      <w:pPr>
        <w:sectPr>
          <w:pgSz w:w="11900" w:h="16838" w:orient="portrait"/>
          <w:cols w:equalWidth="0" w:num="2">
            <w:col w:w="5880" w:space="720"/>
            <w:col w:w="464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5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280" w:firstLine="79"/>
        <w:spacing w:after="0" w:line="286" w:lineRule="auto"/>
        <w:rPr>
          <w:sz w:val="20"/>
          <w:szCs w:val="20"/>
          <w:color w:val="auto"/>
        </w:rPr>
      </w:pPr>
      <w:r>
        <w:rPr>
          <w:rFonts w:ascii="Times New Roman" w:cs="Times New Roman" w:eastAsia="Times New Roman" w:hAnsi="Times New Roman"/>
          <w:sz w:val="21"/>
          <w:szCs w:val="21"/>
          <w:b w:val="1"/>
          <w:bCs w:val="1"/>
          <w:color w:val="auto"/>
        </w:rPr>
        <w:t>Title of the Class of Securities To Be Sold</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Class A Common Stock</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6" w:lineRule="exact"/>
        <w:rPr>
          <w:sz w:val="24"/>
          <w:szCs w:val="24"/>
          <w:color w:val="auto"/>
        </w:rPr>
      </w:pPr>
    </w:p>
    <w:p>
      <w:pPr>
        <w:jc w:val="center"/>
        <w:ind w:left="-179"/>
        <w:spacing w:after="0"/>
        <w:rPr>
          <w:sz w:val="20"/>
          <w:szCs w:val="20"/>
          <w:color w:val="auto"/>
        </w:rPr>
      </w:pPr>
      <w:r>
        <w:rPr>
          <w:rFonts w:ascii="Times New Roman" w:cs="Times New Roman" w:eastAsia="Times New Roman" w:hAnsi="Times New Roman"/>
          <w:sz w:val="21"/>
          <w:szCs w:val="21"/>
          <w:b w:val="1"/>
          <w:bCs w:val="1"/>
          <w:color w:val="auto"/>
        </w:rPr>
        <w:t>Name and Address of</w:t>
      </w:r>
    </w:p>
    <w:p>
      <w:pPr>
        <w:spacing w:after="0" w:line="30" w:lineRule="exact"/>
        <w:rPr>
          <w:sz w:val="24"/>
          <w:szCs w:val="24"/>
          <w:color w:val="auto"/>
        </w:rPr>
      </w:pPr>
    </w:p>
    <w:p>
      <w:pPr>
        <w:jc w:val="center"/>
        <w:ind w:left="-179"/>
        <w:spacing w:after="0"/>
        <w:rPr>
          <w:sz w:val="20"/>
          <w:szCs w:val="20"/>
          <w:color w:val="auto"/>
        </w:rPr>
      </w:pPr>
      <w:r>
        <w:rPr>
          <w:rFonts w:ascii="Times New Roman" w:cs="Times New Roman" w:eastAsia="Times New Roman" w:hAnsi="Times New Roman"/>
          <w:sz w:val="22"/>
          <w:szCs w:val="22"/>
          <w:b w:val="1"/>
          <w:bCs w:val="1"/>
          <w:color w:val="auto"/>
        </w:rPr>
        <w:t>the Broker</w:t>
      </w:r>
    </w:p>
    <w:p>
      <w:pPr>
        <w:spacing w:after="0" w:line="263" w:lineRule="exact"/>
        <w:rPr>
          <w:sz w:val="24"/>
          <w:szCs w:val="24"/>
          <w:color w:val="auto"/>
        </w:rPr>
      </w:pPr>
    </w:p>
    <w:p>
      <w:pPr>
        <w:jc w:val="both"/>
        <w:ind w:right="160"/>
        <w:spacing w:after="0" w:line="249" w:lineRule="auto"/>
        <w:rPr>
          <w:sz w:val="20"/>
          <w:szCs w:val="20"/>
          <w:color w:val="auto"/>
        </w:rPr>
      </w:pPr>
      <w:r>
        <w:rPr>
          <w:rFonts w:ascii="Times New Roman" w:cs="Times New Roman" w:eastAsia="Times New Roman" w:hAnsi="Times New Roman"/>
          <w:sz w:val="21"/>
          <w:szCs w:val="21"/>
          <w:color w:val="auto"/>
        </w:rPr>
        <w:t>Morgan Stanley Smith Barney LLC Executive Financial Services</w:t>
      </w:r>
    </w:p>
    <w:p>
      <w:pPr>
        <w:spacing w:after="0" w:line="1" w:lineRule="exact"/>
        <w:rPr>
          <w:sz w:val="24"/>
          <w:szCs w:val="24"/>
          <w:color w:val="auto"/>
        </w:rPr>
      </w:pPr>
    </w:p>
    <w:p>
      <w:pPr>
        <w:ind w:right="200"/>
        <w:spacing w:after="0" w:line="230" w:lineRule="auto"/>
        <w:rPr>
          <w:sz w:val="20"/>
          <w:szCs w:val="20"/>
          <w:color w:val="auto"/>
        </w:rPr>
      </w:pPr>
      <w:r>
        <w:rPr>
          <w:rFonts w:ascii="Times New Roman" w:cs="Times New Roman" w:eastAsia="Times New Roman" w:hAnsi="Times New Roman"/>
          <w:sz w:val="22"/>
          <w:szCs w:val="22"/>
          <w:color w:val="auto"/>
        </w:rPr>
        <w:t>1 New York Plaza, 8th Floor</w:t>
      </w:r>
    </w:p>
    <w:p>
      <w:pPr>
        <w:spacing w:after="0" w:line="1"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22"/>
          <w:szCs w:val="22"/>
          <w:color w:val="auto"/>
        </w:rPr>
        <w:t>New York  NY  10004</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260" w:type="dxa"/>
            <w:vAlign w:val="bottom"/>
            <w:vMerge w:val="continue"/>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80" w:type="dxa"/>
            <w:vAlign w:val="bottom"/>
          </w:tcPr>
          <w:p>
            <w:pPr>
              <w:jc w:val="right"/>
              <w:ind w:right="632"/>
              <w:spacing w:after="0"/>
              <w:rPr>
                <w:sz w:val="20"/>
                <w:szCs w:val="20"/>
                <w:color w:val="auto"/>
              </w:rPr>
            </w:pPr>
            <w:r>
              <w:rPr>
                <w:rFonts w:ascii="Times New Roman" w:cs="Times New Roman" w:eastAsia="Times New Roman" w:hAnsi="Times New Roman"/>
                <w:sz w:val="22"/>
                <w:szCs w:val="22"/>
                <w:color w:val="auto"/>
                <w:w w:val="95"/>
              </w:rPr>
              <w:t>6418</w:t>
            </w:r>
          </w:p>
        </w:tc>
        <w:tc>
          <w:tcPr>
            <w:tcW w:w="1260" w:type="dxa"/>
            <w:vAlign w:val="bottom"/>
          </w:tcPr>
          <w:p>
            <w:pPr>
              <w:jc w:val="right"/>
              <w:ind w:right="192"/>
              <w:spacing w:after="0"/>
              <w:rPr>
                <w:sz w:val="20"/>
                <w:szCs w:val="20"/>
                <w:color w:val="auto"/>
              </w:rPr>
            </w:pPr>
            <w:r>
              <w:rPr>
                <w:rFonts w:ascii="Times New Roman" w:cs="Times New Roman" w:eastAsia="Times New Roman" w:hAnsi="Times New Roman"/>
                <w:sz w:val="22"/>
                <w:szCs w:val="22"/>
                <w:color w:val="auto"/>
              </w:rPr>
              <w:t>279953.16</w:t>
            </w:r>
          </w:p>
        </w:tc>
        <w:tc>
          <w:tcPr>
            <w:tcW w:w="13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174520978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05/19/2026   NASDAQ</w:t>
            </w:r>
          </w:p>
        </w:tc>
        <w:tc>
          <w:tcPr>
            <w:tcW w:w="0" w:type="dxa"/>
            <w:vAlign w:val="bottom"/>
          </w:tcPr>
          <w:p>
            <w:pPr>
              <w:spacing w:after="0"/>
              <w:rPr>
                <w:sz w:val="1"/>
                <w:szCs w:val="1"/>
                <w:color w:val="auto"/>
              </w:rPr>
            </w:pPr>
          </w:p>
        </w:tc>
      </w:tr>
    </w:tbl>
    <w:p>
      <w:pPr>
        <w:spacing w:after="0" w:line="802" w:lineRule="exact"/>
        <w:rPr>
          <w:sz w:val="24"/>
          <w:szCs w:val="24"/>
          <w:color w:val="auto"/>
        </w:rPr>
      </w:pPr>
    </w:p>
    <w:p>
      <w:pPr>
        <w:sectPr>
          <w:pgSz w:w="11900" w:h="16838" w:orient="portrait"/>
          <w:cols w:equalWidth="0" w:num="3">
            <w:col w:w="2220" w:space="280"/>
            <w:col w:w="2160" w:space="220"/>
            <w:col w:w="636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4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080" w:type="dxa"/>
            <w:vAlign w:val="bottom"/>
          </w:tcPr>
          <w:p>
            <w:pPr>
              <w:ind w:left="12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1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9"/>
              </w:rPr>
              <w:t>04/18/2023</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350</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04/18/2023 N/A</w:t>
            </w: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0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1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9"/>
              </w:rPr>
              <w:t>07/18/2023</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2327</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07/18/2023 N/A</w:t>
            </w: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0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1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9"/>
              </w:rPr>
              <w:t>05/02/2024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776</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05/02/2024 N/A</w:t>
            </w: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0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1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9"/>
              </w:rPr>
              <w:t>11/01/2024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582</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11/01/2024 N/A</w:t>
            </w: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0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1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9"/>
              </w:rPr>
              <w:t>02/11/2026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2383</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02/11/2026 N/A</w:t>
            </w: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0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-1601470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-1258570</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-915670</wp:posOffset>
            </wp:positionV>
            <wp:extent cx="128270"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-572770</wp:posOffset>
            </wp:positionV>
            <wp:extent cx="128270" cy="1289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560" w:type="dxa"/>
            <w:vAlign w:val="bottom"/>
          </w:tcPr>
          <w:p>
            <w:pPr>
              <w:spacing w:after="0"/>
              <w:rPr>
                <w:sz w:val="21"/>
                <w:szCs w:val="21"/>
                <w:color w:val="auto"/>
              </w:rPr>
            </w:pPr>
          </w:p>
        </w:tc>
        <w:tc>
          <w:tcPr>
            <w:tcW w:w="3300" w:type="dxa"/>
            <w:vAlign w:val="bottom"/>
          </w:tcPr>
          <w:p>
            <w:pPr>
              <w:spacing w:after="0"/>
              <w:rPr>
                <w:sz w:val="21"/>
                <w:szCs w:val="21"/>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56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300" w:type="dxa"/>
            <w:vAlign w:val="bottom"/>
            <w:vMerge w:val="restart"/>
          </w:tcPr>
          <w:p>
            <w:pPr>
              <w:ind w:left="82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560" w:type="dxa"/>
            <w:vAlign w:val="bottom"/>
            <w:vMerge w:val="continue"/>
          </w:tcPr>
          <w:p>
            <w:pPr>
              <w:spacing w:after="0"/>
              <w:rPr>
                <w:sz w:val="10"/>
                <w:szCs w:val="10"/>
                <w:color w:val="auto"/>
              </w:rPr>
            </w:pPr>
          </w:p>
        </w:tc>
        <w:tc>
          <w:tcPr>
            <w:tcW w:w="330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56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560" w:type="dxa"/>
            <w:vAlign w:val="bottom"/>
          </w:tcPr>
          <w:p>
            <w:pPr>
              <w:spacing w:after="0"/>
              <w:rPr>
                <w:sz w:val="10"/>
                <w:szCs w:val="10"/>
                <w:color w:val="auto"/>
              </w:rPr>
            </w:pPr>
          </w:p>
        </w:tc>
        <w:tc>
          <w:tcPr>
            <w:tcW w:w="33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560" w:type="dxa"/>
            <w:vAlign w:val="bottom"/>
          </w:tcPr>
          <w:p>
            <w:pPr>
              <w:spacing w:after="0"/>
              <w:rPr>
                <w:sz w:val="20"/>
                <w:szCs w:val="20"/>
                <w:color w:val="auto"/>
              </w:rPr>
            </w:pPr>
            <w:r>
              <w:rPr>
                <w:rFonts w:ascii="Times New Roman" w:cs="Times New Roman" w:eastAsia="Times New Roman" w:hAnsi="Times New Roman"/>
                <w:sz w:val="22"/>
                <w:szCs w:val="22"/>
                <w:color w:val="auto"/>
              </w:rPr>
              <w:t>10b5-1 Sales for ERIK PHELPS</w:t>
            </w:r>
          </w:p>
        </w:tc>
        <w:tc>
          <w:tcPr>
            <w:tcW w:w="33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38"/>
        </w:trPr>
        <w:tc>
          <w:tcPr>
            <w:tcW w:w="3560" w:type="dxa"/>
            <w:vAlign w:val="bottom"/>
          </w:tcPr>
          <w:p>
            <w:pPr>
              <w:spacing w:after="0"/>
              <w:rPr>
                <w:sz w:val="20"/>
                <w:szCs w:val="20"/>
                <w:color w:val="auto"/>
              </w:rPr>
            </w:pPr>
            <w:r>
              <w:rPr>
                <w:rFonts w:ascii="Times New Roman" w:cs="Times New Roman" w:eastAsia="Times New Roman" w:hAnsi="Times New Roman"/>
                <w:sz w:val="22"/>
                <w:szCs w:val="22"/>
                <w:color w:val="auto"/>
                <w:w w:val="99"/>
              </w:rPr>
              <w:t>600 WEST CHICAGO AVENUE, Suite</w:t>
            </w:r>
          </w:p>
        </w:tc>
        <w:tc>
          <w:tcPr>
            <w:tcW w:w="33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tcPr>
          <w:p>
            <w:pPr>
              <w:jc w:val="right"/>
              <w:ind w:right="712"/>
              <w:spacing w:after="0"/>
              <w:rPr>
                <w:sz w:val="20"/>
                <w:szCs w:val="20"/>
                <w:color w:val="auto"/>
              </w:rPr>
            </w:pPr>
            <w:r>
              <w:rPr>
                <w:rFonts w:ascii="Times New Roman" w:cs="Times New Roman" w:eastAsia="Times New Roman" w:hAnsi="Times New Roman"/>
                <w:sz w:val="22"/>
                <w:szCs w:val="22"/>
                <w:color w:val="auto"/>
              </w:rPr>
              <w:t>02/19/2026 3814</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228840</w:t>
            </w:r>
          </w:p>
        </w:tc>
        <w:tc>
          <w:tcPr>
            <w:tcW w:w="0" w:type="dxa"/>
            <w:vAlign w:val="bottom"/>
          </w:tcPr>
          <w:p>
            <w:pPr>
              <w:spacing w:after="0"/>
              <w:rPr>
                <w:sz w:val="1"/>
                <w:szCs w:val="1"/>
                <w:color w:val="auto"/>
              </w:rPr>
            </w:pPr>
          </w:p>
        </w:tc>
      </w:tr>
      <w:tr>
        <w:trPr>
          <w:trHeight w:val="148"/>
        </w:trPr>
        <w:tc>
          <w:tcPr>
            <w:tcW w:w="3560" w:type="dxa"/>
            <w:vAlign w:val="bottom"/>
          </w:tcPr>
          <w:p>
            <w:pPr>
              <w:spacing w:after="0" w:line="148" w:lineRule="exact"/>
              <w:rPr>
                <w:sz w:val="20"/>
                <w:szCs w:val="20"/>
                <w:color w:val="auto"/>
              </w:rPr>
            </w:pPr>
            <w:r>
              <w:rPr>
                <w:rFonts w:ascii="Times New Roman" w:cs="Times New Roman" w:eastAsia="Times New Roman" w:hAnsi="Times New Roman"/>
                <w:sz w:val="17"/>
                <w:szCs w:val="17"/>
                <w:color w:val="auto"/>
              </w:rPr>
              <w:t>510</w:t>
            </w:r>
          </w:p>
        </w:tc>
        <w:tc>
          <w:tcPr>
            <w:tcW w:w="33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2"/>
        </w:trPr>
        <w:tc>
          <w:tcPr>
            <w:tcW w:w="3560" w:type="dxa"/>
            <w:vAlign w:val="bottom"/>
          </w:tcPr>
          <w:p>
            <w:pPr>
              <w:spacing w:after="0"/>
              <w:rPr>
                <w:sz w:val="20"/>
                <w:szCs w:val="20"/>
                <w:color w:val="auto"/>
              </w:rPr>
            </w:pPr>
            <w:r>
              <w:rPr>
                <w:rFonts w:ascii="Times New Roman" w:cs="Times New Roman" w:eastAsia="Times New Roman" w:hAnsi="Times New Roman"/>
                <w:sz w:val="22"/>
                <w:szCs w:val="22"/>
                <w:color w:val="auto"/>
              </w:rPr>
              <w:t>CHICAGO  IL  60654</w:t>
            </w:r>
          </w:p>
        </w:tc>
        <w:tc>
          <w:tcPr>
            <w:tcW w:w="3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60" w:type="dxa"/>
            <w:vAlign w:val="bottom"/>
          </w:tcPr>
          <w:p>
            <w:pPr>
              <w:spacing w:after="0"/>
              <w:rPr>
                <w:sz w:val="20"/>
                <w:szCs w:val="20"/>
                <w:color w:val="auto"/>
              </w:rPr>
            </w:pPr>
            <w:r>
              <w:rPr>
                <w:rFonts w:ascii="Times New Roman" w:cs="Times New Roman" w:eastAsia="Times New Roman" w:hAnsi="Times New Roman"/>
                <w:sz w:val="22"/>
                <w:szCs w:val="22"/>
                <w:color w:val="auto"/>
              </w:rPr>
              <w:t>ERIK PHELPS</w:t>
            </w:r>
          </w:p>
        </w:tc>
        <w:tc>
          <w:tcPr>
            <w:tcW w:w="33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38"/>
        </w:trPr>
        <w:tc>
          <w:tcPr>
            <w:tcW w:w="3560" w:type="dxa"/>
            <w:vAlign w:val="bottom"/>
          </w:tcPr>
          <w:p>
            <w:pPr>
              <w:spacing w:after="0"/>
              <w:rPr>
                <w:sz w:val="20"/>
                <w:szCs w:val="20"/>
                <w:color w:val="auto"/>
              </w:rPr>
            </w:pPr>
            <w:r>
              <w:rPr>
                <w:rFonts w:ascii="Times New Roman" w:cs="Times New Roman" w:eastAsia="Times New Roman" w:hAnsi="Times New Roman"/>
                <w:sz w:val="22"/>
                <w:szCs w:val="22"/>
                <w:color w:val="auto"/>
                <w:w w:val="99"/>
              </w:rPr>
              <w:t>600 WEST CHICAGO AVENUE, Suite</w:t>
            </w:r>
          </w:p>
        </w:tc>
        <w:tc>
          <w:tcPr>
            <w:tcW w:w="33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tcPr>
          <w:p>
            <w:pPr>
              <w:jc w:val="right"/>
              <w:ind w:right="712"/>
              <w:spacing w:after="0"/>
              <w:rPr>
                <w:sz w:val="20"/>
                <w:szCs w:val="20"/>
                <w:color w:val="auto"/>
              </w:rPr>
            </w:pPr>
            <w:r>
              <w:rPr>
                <w:rFonts w:ascii="Times New Roman" w:cs="Times New Roman" w:eastAsia="Times New Roman" w:hAnsi="Times New Roman"/>
                <w:sz w:val="22"/>
                <w:szCs w:val="22"/>
                <w:color w:val="auto"/>
              </w:rPr>
              <w:t>02/19/2026 5650</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333635.91</w:t>
            </w:r>
          </w:p>
        </w:tc>
        <w:tc>
          <w:tcPr>
            <w:tcW w:w="0" w:type="dxa"/>
            <w:vAlign w:val="bottom"/>
          </w:tcPr>
          <w:p>
            <w:pPr>
              <w:spacing w:after="0"/>
              <w:rPr>
                <w:sz w:val="1"/>
                <w:szCs w:val="1"/>
                <w:color w:val="auto"/>
              </w:rPr>
            </w:pPr>
          </w:p>
        </w:tc>
      </w:tr>
      <w:tr>
        <w:trPr>
          <w:trHeight w:val="172"/>
        </w:trPr>
        <w:tc>
          <w:tcPr>
            <w:tcW w:w="3560" w:type="dxa"/>
            <w:vAlign w:val="bottom"/>
          </w:tcPr>
          <w:p>
            <w:pPr>
              <w:spacing w:after="0" w:line="172" w:lineRule="exact"/>
              <w:rPr>
                <w:sz w:val="20"/>
                <w:szCs w:val="20"/>
                <w:color w:val="auto"/>
              </w:rPr>
            </w:pPr>
            <w:r>
              <w:rPr>
                <w:rFonts w:ascii="Times New Roman" w:cs="Times New Roman" w:eastAsia="Times New Roman" w:hAnsi="Times New Roman"/>
                <w:sz w:val="19"/>
                <w:szCs w:val="19"/>
                <w:color w:val="auto"/>
              </w:rPr>
              <w:t>510</w:t>
            </w:r>
          </w:p>
        </w:tc>
        <w:tc>
          <w:tcPr>
            <w:tcW w:w="33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Times New Roman" w:cs="Times New Roman" w:eastAsia="Times New Roman" w:hAnsi="Times New Roman"/>
          <w:sz w:val="22"/>
          <w:szCs w:val="22"/>
          <w:color w:val="auto"/>
        </w:rPr>
        <w:t>CHICAGO  IL  60654</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39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299" w:lineRule="exact"/>
        <w:rPr>
          <w:sz w:val="20"/>
          <w:szCs w:val="20"/>
          <w:color w:val="auto"/>
        </w:rPr>
      </w:pPr>
    </w:p>
    <w:p>
      <w:pPr>
        <w:ind w:left="40" w:right="120"/>
        <w:spacing w:after="0" w:line="253" w:lineRule="auto"/>
        <w:rPr>
          <w:sz w:val="20"/>
          <w:szCs w:val="20"/>
          <w:color w:val="auto"/>
        </w:rPr>
      </w:pPr>
      <w:r>
        <w:rPr>
          <w:rFonts w:ascii="Times New Roman" w:cs="Times New Roman" w:eastAsia="Times New Roman" w:hAnsi="Times New Roman"/>
          <w:sz w:val="22"/>
          <w:szCs w:val="22"/>
          <w:color w:val="auto"/>
        </w:rPr>
        <w:t>Date of Notice</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80"/>
        <w:spacing w:after="0" w:line="244" w:lineRule="auto"/>
        <w:rPr>
          <w:sz w:val="20"/>
          <w:szCs w:val="20"/>
          <w:color w:val="auto"/>
        </w:rPr>
      </w:pPr>
      <w:r>
        <w:rPr>
          <w:rFonts w:ascii="Times New Roman" w:cs="Times New Roman" w:eastAsia="Times New Roman" w:hAnsi="Times New Roman"/>
          <w:sz w:val="22"/>
          <w:szCs w:val="22"/>
          <w:color w:val="auto"/>
        </w:rPr>
        <w:t>The sales reported on this Form 144 are mandated by the Issuer's election under its equity incentive plan to require the satisfaction of a tax withholding obligation to be funded by sell to cover transactions and do not represent discretionary trades by the reporting person.</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05/20/2026</w:t>
      </w:r>
    </w:p>
    <w:p>
      <w:pPr>
        <w:spacing w:after="0" w:line="159" w:lineRule="exact"/>
        <w:rPr>
          <w:sz w:val="20"/>
          <w:szCs w:val="20"/>
          <w:color w:val="auto"/>
        </w:rPr>
      </w:pPr>
    </w:p>
    <w:p>
      <w:pPr>
        <w:sectPr>
          <w:pgSz w:w="11900" w:h="16838" w:orient="portrait"/>
          <w:cols w:equalWidth="0" w:num="2">
            <w:col w:w="820" w:space="120"/>
            <w:col w:w="10300"/>
          </w:cols>
          <w:pgMar w:left="320" w:top="9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Signature /s/ Erik Phelps</w:t>
      </w:r>
    </w:p>
    <w:p>
      <w:pPr>
        <w:sectPr>
          <w:pgSz w:w="11900" w:h="16838" w:orient="portrait"/>
          <w:cols w:equalWidth="0" w:num="1">
            <w:col w:w="11240"/>
          </w:cols>
          <w:pgMar w:left="320" w:top="98" w:right="339" w:bottom="1440" w:gutter="0" w:footer="0" w:header="0"/>
          <w:type w:val="continuous"/>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2026-05-20T16:28:15Z</dcterms:created>
  <dcterms:modified xsi:type="dcterms:W3CDTF">2026-05-20T16:28:15Z</dcterms:modified>
</cp:coreProperties>
</file>