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160" w:right="164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43"/>
          <w:szCs w:val="43"/>
          <w:b w:val="1"/>
          <w:bCs w:val="1"/>
          <w:color w:val="auto"/>
        </w:rPr>
        <w:t>Tempus AI, Inc.</w:t>
      </w:r>
    </w:p>
    <w:p>
      <w:pPr>
        <w:spacing w:after="0" w:line="5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800" w:type="dxa"/>
        <w:tblCellMar>
          <w:top w:w="0" w:type="dxa"/>
          <w:left w:w="0" w:type="dxa"/>
          <w:bottom w:w="0" w:type="dxa"/>
          <w:right w:w="0" w:type="dxa"/>
        </w:tblCellMar>
      </w:tblPr>
      <w:tr>
        <w:trPr>
          <w:trHeight w:val="214"/>
        </w:trPr>
        <w:tc>
          <w:tcPr>
            <w:tcW w:w="1420" w:type="dxa"/>
            <w:vAlign w:val="bottom"/>
          </w:tcPr>
          <w:p>
            <w:pPr>
              <w:spacing w:after="0"/>
              <w:rPr>
                <w:sz w:val="18"/>
                <w:szCs w:val="18"/>
                <w:color w:val="auto"/>
              </w:rPr>
            </w:pPr>
          </w:p>
        </w:tc>
        <w:tc>
          <w:tcPr>
            <w:tcW w:w="3720" w:type="dxa"/>
            <w:vAlign w:val="bottom"/>
            <w:gridSpan w:val="2"/>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gridSpan w:val="2"/>
          </w:tcPr>
          <w:p>
            <w:pPr>
              <w:jc w:val="right"/>
              <w:ind w:right="344"/>
              <w:spacing w:after="0"/>
              <w:rPr>
                <w:sz w:val="20"/>
                <w:szCs w:val="20"/>
                <w:color w:val="auto"/>
              </w:rPr>
            </w:pPr>
            <w:r>
              <w:rPr>
                <w:rFonts w:ascii="Times New Roman" w:cs="Times New Roman" w:eastAsia="Times New Roman" w:hAnsi="Times New Roman"/>
                <w:sz w:val="18"/>
                <w:szCs w:val="18"/>
                <w:b w:val="1"/>
                <w:bCs w:val="1"/>
                <w:color w:val="auto"/>
              </w:rPr>
              <w:t>47-4903308</w:t>
            </w:r>
          </w:p>
        </w:tc>
        <w:tc>
          <w:tcPr>
            <w:tcW w:w="360" w:type="dxa"/>
            <w:vAlign w:val="bottom"/>
          </w:tcPr>
          <w:p>
            <w:pPr>
              <w:spacing w:after="0"/>
              <w:rPr>
                <w:sz w:val="18"/>
                <w:szCs w:val="18"/>
                <w:color w:val="auto"/>
              </w:rPr>
            </w:pPr>
          </w:p>
        </w:tc>
      </w:tr>
      <w:tr>
        <w:trPr>
          <w:trHeight w:val="190"/>
        </w:trPr>
        <w:tc>
          <w:tcPr>
            <w:tcW w:w="514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620" w:type="dxa"/>
            <w:vAlign w:val="bottom"/>
            <w:gridSpan w:val="3"/>
          </w:tcPr>
          <w:p>
            <w:pPr>
              <w:jc w:val="center"/>
              <w:ind w:left="1095"/>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3"/>
        </w:trPr>
        <w:tc>
          <w:tcPr>
            <w:tcW w:w="514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600 West Chicago Avenue, Suite 510</w:t>
            </w: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7"/>
        </w:trPr>
        <w:tc>
          <w:tcPr>
            <w:tcW w:w="514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b w:val="1"/>
                <w:bCs w:val="1"/>
                <w:color w:val="auto"/>
              </w:rPr>
              <w:t>60654</w:t>
            </w:r>
          </w:p>
        </w:tc>
        <w:tc>
          <w:tcPr>
            <w:tcW w:w="360" w:type="dxa"/>
            <w:vAlign w:val="bottom"/>
          </w:tcPr>
          <w:p>
            <w:pPr>
              <w:spacing w:after="0"/>
              <w:rPr>
                <w:sz w:val="19"/>
                <w:szCs w:val="19"/>
                <w:color w:val="auto"/>
              </w:rPr>
            </w:pPr>
          </w:p>
        </w:tc>
      </w:tr>
      <w:tr>
        <w:trPr>
          <w:trHeight w:val="190"/>
        </w:trPr>
        <w:tc>
          <w:tcPr>
            <w:tcW w:w="5140" w:type="dxa"/>
            <w:vAlign w:val="bottom"/>
            <w:gridSpan w:val="3"/>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40" w:type="dxa"/>
            <w:vAlign w:val="bottom"/>
          </w:tcPr>
          <w:p>
            <w:pPr>
              <w:spacing w:after="0"/>
              <w:rPr>
                <w:sz w:val="16"/>
                <w:szCs w:val="16"/>
                <w:color w:val="auto"/>
              </w:rPr>
            </w:pPr>
          </w:p>
        </w:tc>
        <w:tc>
          <w:tcPr>
            <w:tcW w:w="208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5"/>
        </w:trPr>
        <w:tc>
          <w:tcPr>
            <w:tcW w:w="1420" w:type="dxa"/>
            <w:vAlign w:val="bottom"/>
          </w:tcPr>
          <w:p>
            <w:pPr>
              <w:spacing w:after="0"/>
              <w:rPr>
                <w:sz w:val="24"/>
                <w:szCs w:val="24"/>
                <w:color w:val="auto"/>
              </w:rPr>
            </w:pPr>
          </w:p>
        </w:tc>
        <w:tc>
          <w:tcPr>
            <w:tcW w:w="734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r>
      <w:tr>
        <w:trPr>
          <w:trHeight w:val="367"/>
        </w:trPr>
        <w:tc>
          <w:tcPr>
            <w:tcW w:w="1420" w:type="dxa"/>
            <w:vAlign w:val="bottom"/>
          </w:tcPr>
          <w:p>
            <w:pPr>
              <w:spacing w:after="0"/>
              <w:rPr>
                <w:sz w:val="24"/>
                <w:szCs w:val="24"/>
                <w:color w:val="auto"/>
              </w:rPr>
            </w:pPr>
          </w:p>
        </w:tc>
        <w:tc>
          <w:tcPr>
            <w:tcW w:w="3720" w:type="dxa"/>
            <w:vAlign w:val="bottom"/>
            <w:gridSpan w:val="2"/>
          </w:tcPr>
          <w:p>
            <w:pPr>
              <w:jc w:val="center"/>
              <w:ind w:right="2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540" w:type="dxa"/>
            <w:vAlign w:val="bottom"/>
          </w:tcPr>
          <w:p>
            <w:pPr>
              <w:spacing w:after="0"/>
              <w:rPr>
                <w:sz w:val="24"/>
                <w:szCs w:val="24"/>
                <w:color w:val="auto"/>
              </w:rPr>
            </w:pPr>
          </w:p>
        </w:tc>
        <w:tc>
          <w:tcPr>
            <w:tcW w:w="208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Name of exchange on which</w:t>
            </w:r>
          </w:p>
        </w:tc>
      </w:tr>
      <w:tr>
        <w:trPr>
          <w:trHeight w:val="173"/>
        </w:trPr>
        <w:tc>
          <w:tcPr>
            <w:tcW w:w="14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2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360" w:type="dxa"/>
            <w:vAlign w:val="bottom"/>
          </w:tcPr>
          <w:p>
            <w:pPr>
              <w:spacing w:after="0"/>
              <w:rPr>
                <w:sz w:val="15"/>
                <w:szCs w:val="15"/>
                <w:color w:val="auto"/>
              </w:rPr>
            </w:pP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common</w:t>
            </w: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$0.0001 par value per share</w:t>
            </w:r>
          </w:p>
        </w:tc>
        <w:tc>
          <w:tcPr>
            <w:tcW w:w="154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The</w:t>
            </w:r>
          </w:p>
        </w:tc>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Stock Market</w:t>
            </w: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1"/>
              </w:rPr>
              <w:t>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208915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file number to which this form relates:</w:t>
      </w:r>
    </w:p>
    <w:p>
      <w:pPr>
        <w:spacing w:after="0" w:line="3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333-279558</w:t>
      </w:r>
    </w:p>
    <w:p>
      <w:pPr>
        <w:spacing w:after="0" w:line="20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76" w:right="11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description of the Class A common stock, $0.0001 par value per share, of Tempus AI, Inc., a Delaware corporation (the “Registrant”), to be registered hereunder is contained in the section titled “Description of Capital Stock” in the prospectus included in the Registrant’s Registration Statement on Form S-1 (File No. 333-279558), initially filed with the Securities and Exchange Commission (the “Commission”) on May 20, 2024, as subsequently amended from time to time (the “Registration Statement”), and is incorporated herein by reference. Any form of prospectus subsequently filed by the Registrant with the Commission pursuant to Rule 424(b) under the Securities Act of 1933, as amended, that constitutes part of the Registration Statement shall be deemed to be incorporated herein by reference.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Under the “Instructions as to Exhibits” with respect to Form 8-A, no exhibits are required to be filed with this registration statement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0980"/>
          </w:cols>
          <w:pgMar w:left="440" w:top="26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5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TEMPUS AI,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2024</w:t>
            </w:r>
          </w:p>
        </w:tc>
        <w:tc>
          <w:tcPr>
            <w:tcW w:w="75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Eric Lefkofsky</w:t>
            </w:r>
          </w:p>
        </w:tc>
      </w:tr>
      <w:tr>
        <w:trPr>
          <w:trHeight w:val="191"/>
        </w:trPr>
        <w:tc>
          <w:tcPr>
            <w:tcW w:w="3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Eric Lefkofsky</w:t>
            </w:r>
          </w:p>
        </w:tc>
      </w:tr>
      <w:tr>
        <w:trPr>
          <w:trHeight w:val="234"/>
        </w:trPr>
        <w:tc>
          <w:tcPr>
            <w:tcW w:w="3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2024-06-11T15:11:12Z</dcterms:created>
  <dcterms:modified xsi:type="dcterms:W3CDTF">2024-06-11T15:11:12Z</dcterms:modified>
</cp:coreProperties>
</file>