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02026_040701.xml.htm"/>
      <w:bookmarkStart w:id="1" w:name="ksform407102026_0407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Fukushima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CEO, Data</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13,984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56.8</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187,063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13,686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57.37</w:t>
            </w:r>
            <w:r>
              <w:rPr>
                <w:rFonts w:ascii="Times;serif" w:hAnsi="Times;serif"/>
                <w:color w:val="008000"/>
                <w:position w:val="7"/>
                <w:sz w:val="16"/>
                <w:sz w:val="20"/>
                <w:shd w:fill="FFFFFF" w:val="clear"/>
              </w:rPr>
              <w:t>(3)</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173,377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58.55</w:t>
            </w:r>
            <w:r>
              <w:rPr>
                <w:rFonts w:ascii="Times;serif" w:hAnsi="Times;serif"/>
                <w:color w:val="008000"/>
                <w:position w:val="7"/>
                <w:sz w:val="16"/>
                <w:sz w:val="20"/>
                <w:shd w:fill="FFFFFF" w:val="clear"/>
              </w:rPr>
              <w:t>(4)</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169,900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59.47</w:t>
            </w:r>
            <w:r>
              <w:rPr>
                <w:rFonts w:ascii="Times;serif" w:hAnsi="Times;serif"/>
                <w:color w:val="008000"/>
                <w:position w:val="7"/>
                <w:sz w:val="16"/>
                <w:sz w:val="20"/>
                <w:shd w:fill="FFFFFF" w:val="clear"/>
              </w:rPr>
              <w:t>(5)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167,763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603,558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Person's spouse on March 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$56.10 to $57.095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and (5).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sold in multiple transactions at prices ranging from $57.10 to $58.07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$58.11 to $59.10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 average price. These shares were sold in multiple transactions at prices ranging from $59.15 to $60.11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4250"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781</Words>
  <Characters>4153</Characters>
  <CharactersWithSpaces>4846</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