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0002024630</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TEMPUS AI, INC.</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001-42130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600 WEST CHICAGO AVENUE, SUITE 510</w:t>
      </w:r>
    </w:p>
    <w:p>
      <w:pPr>
        <w:spacing w:after="0" w:line="1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CHICAGO</w:t>
      </w:r>
    </w:p>
    <w:p>
      <w:pPr>
        <w:spacing w:after="0" w:line="230" w:lineRule="auto"/>
        <w:rPr>
          <w:sz w:val="20"/>
          <w:szCs w:val="20"/>
          <w:color w:val="auto"/>
        </w:rPr>
      </w:pPr>
      <w:r>
        <w:rPr>
          <w:rFonts w:ascii="Times New Roman" w:cs="Times New Roman" w:eastAsia="Times New Roman" w:hAnsi="Times New Roman"/>
          <w:sz w:val="22"/>
          <w:szCs w:val="22"/>
          <w:color w:val="auto"/>
        </w:rPr>
        <w:t>ILLINOIS</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60654</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800-976-5448</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James William Rogers</w:t>
      </w:r>
    </w:p>
    <w:p>
      <w:pPr>
        <w:spacing w:after="0" w:line="44" w:lineRule="exact"/>
        <w:rPr>
          <w:sz w:val="24"/>
          <w:szCs w:val="24"/>
          <w:color w:val="auto"/>
        </w:rPr>
      </w:pPr>
    </w:p>
    <w:p>
      <w:pPr>
        <w:sectPr>
          <w:pgSz w:w="11900" w:h="16838" w:orient="portrait"/>
          <w:cols w:equalWidth="0" w:num="2">
            <w:col w:w="5880" w:space="720"/>
            <w:col w:w="464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658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p>
      <w:pPr>
        <w:ind w:left="280" w:firstLine="79"/>
        <w:spacing w:after="0" w:line="286" w:lineRule="auto"/>
        <w:rPr>
          <w:sz w:val="20"/>
          <w:szCs w:val="20"/>
          <w:color w:val="auto"/>
        </w:rPr>
      </w:pPr>
      <w:r>
        <w:rPr>
          <w:rFonts w:ascii="Times New Roman" w:cs="Times New Roman" w:eastAsia="Times New Roman" w:hAnsi="Times New Roman"/>
          <w:sz w:val="21"/>
          <w:szCs w:val="21"/>
          <w:b w:val="1"/>
          <w:bCs w:val="1"/>
          <w:color w:val="auto"/>
        </w:rPr>
        <w:t>Title of the Class of Securities To Be Sold</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Class A Common Stock</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86" w:lineRule="exact"/>
        <w:rPr>
          <w:sz w:val="24"/>
          <w:szCs w:val="24"/>
          <w:color w:val="auto"/>
        </w:rPr>
      </w:pPr>
    </w:p>
    <w:p>
      <w:pPr>
        <w:jc w:val="center"/>
        <w:ind w:left="-179"/>
        <w:spacing w:after="0"/>
        <w:rPr>
          <w:sz w:val="20"/>
          <w:szCs w:val="20"/>
          <w:color w:val="auto"/>
        </w:rPr>
      </w:pPr>
      <w:r>
        <w:rPr>
          <w:rFonts w:ascii="Times New Roman" w:cs="Times New Roman" w:eastAsia="Times New Roman" w:hAnsi="Times New Roman"/>
          <w:sz w:val="21"/>
          <w:szCs w:val="21"/>
          <w:b w:val="1"/>
          <w:bCs w:val="1"/>
          <w:color w:val="auto"/>
        </w:rPr>
        <w:t>Name and Address of</w:t>
      </w:r>
    </w:p>
    <w:p>
      <w:pPr>
        <w:spacing w:after="0" w:line="30" w:lineRule="exact"/>
        <w:rPr>
          <w:sz w:val="24"/>
          <w:szCs w:val="24"/>
          <w:color w:val="auto"/>
        </w:rPr>
      </w:pPr>
    </w:p>
    <w:p>
      <w:pPr>
        <w:jc w:val="center"/>
        <w:ind w:left="-179"/>
        <w:spacing w:after="0"/>
        <w:rPr>
          <w:sz w:val="20"/>
          <w:szCs w:val="20"/>
          <w:color w:val="auto"/>
        </w:rPr>
      </w:pPr>
      <w:r>
        <w:rPr>
          <w:rFonts w:ascii="Times New Roman" w:cs="Times New Roman" w:eastAsia="Times New Roman" w:hAnsi="Times New Roman"/>
          <w:sz w:val="22"/>
          <w:szCs w:val="22"/>
          <w:b w:val="1"/>
          <w:bCs w:val="1"/>
          <w:color w:val="auto"/>
        </w:rPr>
        <w:t>the Broker</w:t>
      </w:r>
    </w:p>
    <w:p>
      <w:pPr>
        <w:spacing w:after="0" w:line="263" w:lineRule="exact"/>
        <w:rPr>
          <w:sz w:val="24"/>
          <w:szCs w:val="24"/>
          <w:color w:val="auto"/>
        </w:rPr>
      </w:pPr>
    </w:p>
    <w:p>
      <w:pPr>
        <w:jc w:val="both"/>
        <w:ind w:right="160"/>
        <w:spacing w:after="0" w:line="249" w:lineRule="auto"/>
        <w:rPr>
          <w:sz w:val="20"/>
          <w:szCs w:val="20"/>
          <w:color w:val="auto"/>
        </w:rPr>
      </w:pPr>
      <w:r>
        <w:rPr>
          <w:rFonts w:ascii="Times New Roman" w:cs="Times New Roman" w:eastAsia="Times New Roman" w:hAnsi="Times New Roman"/>
          <w:sz w:val="21"/>
          <w:szCs w:val="21"/>
          <w:color w:val="auto"/>
        </w:rPr>
        <w:t>Morgan Stanley Smith Barney LLC Executive Financial Services</w:t>
      </w:r>
    </w:p>
    <w:p>
      <w:pPr>
        <w:spacing w:after="0" w:line="1" w:lineRule="exact"/>
        <w:rPr>
          <w:sz w:val="24"/>
          <w:szCs w:val="24"/>
          <w:color w:val="auto"/>
        </w:rPr>
      </w:pPr>
    </w:p>
    <w:p>
      <w:pPr>
        <w:ind w:right="200"/>
        <w:spacing w:after="0" w:line="230" w:lineRule="auto"/>
        <w:rPr>
          <w:sz w:val="20"/>
          <w:szCs w:val="20"/>
          <w:color w:val="auto"/>
        </w:rPr>
      </w:pPr>
      <w:r>
        <w:rPr>
          <w:rFonts w:ascii="Times New Roman" w:cs="Times New Roman" w:eastAsia="Times New Roman" w:hAnsi="Times New Roman"/>
          <w:sz w:val="22"/>
          <w:szCs w:val="22"/>
          <w:color w:val="auto"/>
        </w:rPr>
        <w:t>1 New York Plaza, 8th Floor</w:t>
      </w:r>
    </w:p>
    <w:p>
      <w:pPr>
        <w:spacing w:after="0" w:line="1" w:lineRule="exact"/>
        <w:rPr>
          <w:sz w:val="24"/>
          <w:szCs w:val="24"/>
          <w:color w:val="auto"/>
        </w:rPr>
      </w:pPr>
    </w:p>
    <w:p>
      <w:pPr>
        <w:jc w:val="center"/>
        <w:ind w:right="100"/>
        <w:spacing w:after="0"/>
        <w:rPr>
          <w:sz w:val="20"/>
          <w:szCs w:val="20"/>
          <w:color w:val="auto"/>
        </w:rPr>
      </w:pPr>
      <w:r>
        <w:rPr>
          <w:rFonts w:ascii="Times New Roman" w:cs="Times New Roman" w:eastAsia="Times New Roman" w:hAnsi="Times New Roman"/>
          <w:sz w:val="22"/>
          <w:szCs w:val="22"/>
          <w:color w:val="auto"/>
        </w:rPr>
        <w:t>New York  NY  10004</w:t>
      </w:r>
    </w:p>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1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2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1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260" w:type="dxa"/>
            <w:vAlign w:val="bottom"/>
            <w:vMerge w:val="continue"/>
          </w:tcPr>
          <w:p>
            <w:pPr>
              <w:spacing w:after="0"/>
              <w:rPr>
                <w:sz w:val="10"/>
                <w:szCs w:val="10"/>
                <w:color w:val="auto"/>
              </w:rPr>
            </w:pP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80" w:type="dxa"/>
            <w:vAlign w:val="bottom"/>
            <w:vMerge w:val="continue"/>
          </w:tcPr>
          <w:p>
            <w:pPr>
              <w:spacing w:after="0"/>
              <w:rPr>
                <w:sz w:val="10"/>
                <w:szCs w:val="10"/>
                <w:color w:val="auto"/>
              </w:rPr>
            </w:pPr>
          </w:p>
        </w:tc>
        <w:tc>
          <w:tcPr>
            <w:tcW w:w="126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13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1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260" w:type="dxa"/>
            <w:vAlign w:val="bottom"/>
            <w:vMerge w:val="continue"/>
          </w:tcPr>
          <w:p>
            <w:pPr>
              <w:spacing w:after="0"/>
              <w:rPr>
                <w:sz w:val="10"/>
                <w:szCs w:val="10"/>
                <w:color w:val="auto"/>
              </w:rPr>
            </w:pP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80" w:type="dxa"/>
            <w:vAlign w:val="bottom"/>
            <w:vMerge w:val="continue"/>
          </w:tcPr>
          <w:p>
            <w:pPr>
              <w:spacing w:after="0"/>
              <w:rPr>
                <w:sz w:val="10"/>
                <w:szCs w:val="10"/>
                <w:color w:val="auto"/>
              </w:rPr>
            </w:pPr>
          </w:p>
        </w:tc>
        <w:tc>
          <w:tcPr>
            <w:tcW w:w="12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13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1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260" w:type="dxa"/>
            <w:vAlign w:val="bottom"/>
            <w:vMerge w:val="continue"/>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180" w:type="dxa"/>
            <w:vAlign w:val="bottom"/>
            <w:vMerge w:val="continue"/>
          </w:tcPr>
          <w:p>
            <w:pPr>
              <w:spacing w:after="0"/>
              <w:rPr>
                <w:sz w:val="10"/>
                <w:szCs w:val="10"/>
                <w:color w:val="auto"/>
              </w:rPr>
            </w:pPr>
          </w:p>
        </w:tc>
        <w:tc>
          <w:tcPr>
            <w:tcW w:w="126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4"/>
        </w:trPr>
        <w:tc>
          <w:tcPr>
            <w:tcW w:w="1180" w:type="dxa"/>
            <w:vAlign w:val="bottom"/>
          </w:tcPr>
          <w:p>
            <w:pPr>
              <w:jc w:val="right"/>
              <w:ind w:right="532"/>
              <w:spacing w:after="0"/>
              <w:rPr>
                <w:sz w:val="20"/>
                <w:szCs w:val="20"/>
                <w:color w:val="auto"/>
              </w:rPr>
            </w:pPr>
            <w:r>
              <w:rPr>
                <w:rFonts w:ascii="Times New Roman" w:cs="Times New Roman" w:eastAsia="Times New Roman" w:hAnsi="Times New Roman"/>
                <w:sz w:val="22"/>
                <w:szCs w:val="22"/>
                <w:color w:val="auto"/>
                <w:w w:val="94"/>
              </w:rPr>
              <w:t>11413</w:t>
            </w:r>
          </w:p>
        </w:tc>
        <w:tc>
          <w:tcPr>
            <w:tcW w:w="1260" w:type="dxa"/>
            <w:vAlign w:val="bottom"/>
          </w:tcPr>
          <w:p>
            <w:pPr>
              <w:jc w:val="right"/>
              <w:ind w:right="192"/>
              <w:spacing w:after="0"/>
              <w:rPr>
                <w:sz w:val="20"/>
                <w:szCs w:val="20"/>
                <w:color w:val="auto"/>
              </w:rPr>
            </w:pPr>
            <w:r>
              <w:rPr>
                <w:rFonts w:ascii="Times New Roman" w:cs="Times New Roman" w:eastAsia="Times New Roman" w:hAnsi="Times New Roman"/>
                <w:sz w:val="22"/>
                <w:szCs w:val="22"/>
                <w:color w:val="auto"/>
              </w:rPr>
              <w:t>727464.62</w:t>
            </w:r>
          </w:p>
        </w:tc>
        <w:tc>
          <w:tcPr>
            <w:tcW w:w="130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rPr>
              <w:t>168072456</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05/20/2025   NASDAQ</w:t>
            </w:r>
          </w:p>
        </w:tc>
        <w:tc>
          <w:tcPr>
            <w:tcW w:w="0" w:type="dxa"/>
            <w:vAlign w:val="bottom"/>
          </w:tcPr>
          <w:p>
            <w:pPr>
              <w:spacing w:after="0"/>
              <w:rPr>
                <w:sz w:val="1"/>
                <w:szCs w:val="1"/>
                <w:color w:val="auto"/>
              </w:rPr>
            </w:pPr>
          </w:p>
        </w:tc>
      </w:tr>
    </w:tbl>
    <w:p>
      <w:pPr>
        <w:spacing w:after="0" w:line="802" w:lineRule="exact"/>
        <w:rPr>
          <w:sz w:val="24"/>
          <w:szCs w:val="24"/>
          <w:color w:val="auto"/>
        </w:rPr>
      </w:pPr>
    </w:p>
    <w:p>
      <w:pPr>
        <w:sectPr>
          <w:pgSz w:w="11900" w:h="16838" w:orient="portrait"/>
          <w:cols w:equalWidth="0" w:num="3">
            <w:col w:w="2220" w:space="280"/>
            <w:col w:w="2160" w:space="220"/>
            <w:col w:w="6360"/>
          </w:cols>
          <w:pgMar w:left="320" w:top="261" w:right="339" w:bottom="0" w:gutter="0" w:footer="0" w:header="0"/>
          <w:type w:val="continuous"/>
        </w:sectPr>
      </w:pPr>
    </w:p>
    <w:p>
      <w:pPr>
        <w:spacing w:after="0" w:line="293"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p>
      <w:pPr>
        <w:spacing w:after="0" w:line="363" w:lineRule="exact"/>
        <w:rPr>
          <w:sz w:val="24"/>
          <w:szCs w:val="24"/>
          <w:color w:val="auto"/>
        </w:rPr>
      </w:pPr>
    </w:p>
    <w:p>
      <w:pPr>
        <w:ind w:left="260"/>
        <w:spacing w:after="0"/>
        <w:tabs>
          <w:tab w:leader="none" w:pos="1580" w:val="left"/>
          <w:tab w:leader="none" w:pos="292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420" w:type="dxa"/>
            <w:vAlign w:val="bottom"/>
          </w:tcPr>
          <w:p>
            <w:pPr>
              <w:ind w:left="480"/>
              <w:spacing w:after="0"/>
              <w:rPr>
                <w:sz w:val="20"/>
                <w:szCs w:val="20"/>
                <w:color w:val="auto"/>
              </w:rPr>
            </w:pPr>
            <w:r>
              <w:rPr>
                <w:rFonts w:ascii="Times New Roman" w:cs="Times New Roman" w:eastAsia="Times New Roman" w:hAnsi="Times New Roman"/>
                <w:sz w:val="22"/>
                <w:szCs w:val="22"/>
                <w:b w:val="1"/>
                <w:bCs w:val="1"/>
                <w:color w:val="auto"/>
              </w:rPr>
              <w:t>Class</w:t>
            </w:r>
          </w:p>
        </w:tc>
        <w:tc>
          <w:tcPr>
            <w:tcW w:w="10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580" w:type="dxa"/>
            <w:vAlign w:val="bottom"/>
          </w:tcPr>
          <w:p>
            <w:pPr>
              <w:ind w:left="320"/>
              <w:spacing w:after="0"/>
              <w:rPr>
                <w:sz w:val="20"/>
                <w:szCs w:val="20"/>
                <w:color w:val="auto"/>
              </w:rPr>
            </w:pPr>
            <w:r>
              <w:rPr>
                <w:rFonts w:ascii="Times New Roman" w:cs="Times New Roman" w:eastAsia="Times New Roman" w:hAnsi="Times New Roman"/>
                <w:sz w:val="22"/>
                <w:szCs w:val="22"/>
                <w:b w:val="1"/>
                <w:bCs w:val="1"/>
                <w:color w:val="auto"/>
              </w:rPr>
              <w:t>Acquisition</w:t>
            </w:r>
          </w:p>
        </w:tc>
        <w:tc>
          <w:tcPr>
            <w:tcW w:w="1540" w:type="dxa"/>
            <w:vAlign w:val="bottom"/>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Person from</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this</w:t>
            </w:r>
          </w:p>
        </w:tc>
        <w:tc>
          <w:tcPr>
            <w:tcW w:w="9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Donor</w:t>
            </w:r>
          </w:p>
        </w:tc>
        <w:tc>
          <w:tcPr>
            <w:tcW w:w="1240" w:type="dxa"/>
            <w:vAlign w:val="bottom"/>
          </w:tcPr>
          <w:p>
            <w:pPr>
              <w:ind w:left="220"/>
              <w:spacing w:after="0"/>
              <w:rPr>
                <w:sz w:val="20"/>
                <w:szCs w:val="20"/>
                <w:color w:val="auto"/>
              </w:rPr>
            </w:pPr>
            <w:r>
              <w:rPr>
                <w:rFonts w:ascii="Times New Roman" w:cs="Times New Roman" w:eastAsia="Times New Roman" w:hAnsi="Times New Roman"/>
                <w:sz w:val="22"/>
                <w:szCs w:val="22"/>
                <w:b w:val="1"/>
                <w:bCs w:val="1"/>
                <w:color w:val="auto"/>
              </w:rPr>
              <w:t>Securities</w:t>
            </w:r>
          </w:p>
        </w:tc>
        <w:tc>
          <w:tcPr>
            <w:tcW w:w="1240" w:type="dxa"/>
            <w:vAlign w:val="bottom"/>
          </w:tcPr>
          <w:p>
            <w:pPr>
              <w:ind w:left="200"/>
              <w:spacing w:after="0"/>
              <w:rPr>
                <w:sz w:val="20"/>
                <w:szCs w:val="20"/>
                <w:color w:val="auto"/>
              </w:rPr>
            </w:pPr>
            <w:r>
              <w:rPr>
                <w:rFonts w:ascii="Times New Roman" w:cs="Times New Roman" w:eastAsia="Times New Roman" w:hAnsi="Times New Roman"/>
                <w:sz w:val="22"/>
                <w:szCs w:val="22"/>
                <w:b w:val="1"/>
                <w:bCs w:val="1"/>
                <w:color w:val="auto"/>
              </w:rPr>
              <w:t>Payment</w:t>
            </w:r>
          </w:p>
        </w:tc>
        <w:tc>
          <w:tcPr>
            <w:tcW w:w="1220" w:type="dxa"/>
            <w:vAlign w:val="bottom"/>
          </w:tcPr>
          <w:p>
            <w:pPr>
              <w:ind w:left="240"/>
              <w:spacing w:after="0"/>
              <w:rPr>
                <w:sz w:val="20"/>
                <w:szCs w:val="20"/>
                <w:color w:val="auto"/>
              </w:rPr>
            </w:pPr>
            <w:r>
              <w:rPr>
                <w:rFonts w:ascii="Times New Roman" w:cs="Times New Roman" w:eastAsia="Times New Roman" w:hAnsi="Times New Roman"/>
                <w:sz w:val="22"/>
                <w:szCs w:val="22"/>
                <w:b w:val="1"/>
                <w:bCs w:val="1"/>
                <w:color w:val="auto"/>
                <w:w w:val="96"/>
              </w:rPr>
              <w:t>Payment *</w:t>
            </w:r>
          </w:p>
        </w:tc>
        <w:tc>
          <w:tcPr>
            <w:tcW w:w="0" w:type="dxa"/>
            <w:vAlign w:val="bottom"/>
          </w:tcPr>
          <w:p>
            <w:pPr>
              <w:spacing w:after="0"/>
              <w:rPr>
                <w:sz w:val="1"/>
                <w:szCs w:val="1"/>
                <w:color w:val="auto"/>
              </w:rPr>
            </w:pPr>
          </w:p>
        </w:tc>
      </w:tr>
      <w:tr>
        <w:trPr>
          <w:trHeight w:val="243"/>
        </w:trPr>
        <w:tc>
          <w:tcPr>
            <w:tcW w:w="14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580" w:type="dxa"/>
            <w:vAlign w:val="bottom"/>
          </w:tcPr>
          <w:p>
            <w:pPr>
              <w:ind w:left="300"/>
              <w:spacing w:after="0" w:line="243" w:lineRule="exact"/>
              <w:rPr>
                <w:sz w:val="20"/>
                <w:szCs w:val="20"/>
                <w:color w:val="auto"/>
              </w:rPr>
            </w:pPr>
            <w:r>
              <w:rPr>
                <w:rFonts w:ascii="Times New Roman" w:cs="Times New Roman" w:eastAsia="Times New Roman" w:hAnsi="Times New Roman"/>
                <w:sz w:val="22"/>
                <w:szCs w:val="22"/>
                <w:b w:val="1"/>
                <w:bCs w:val="1"/>
                <w:color w:val="auto"/>
              </w:rPr>
              <w:t>Transaction</w:t>
            </w:r>
          </w:p>
        </w:tc>
        <w:tc>
          <w:tcPr>
            <w:tcW w:w="1540" w:type="dxa"/>
            <w:vAlign w:val="bottom"/>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a</w:t>
            </w:r>
          </w:p>
        </w:tc>
        <w:tc>
          <w:tcPr>
            <w:tcW w:w="9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40" w:type="dxa"/>
            <w:vAlign w:val="bottom"/>
          </w:tcPr>
          <w:p>
            <w:pPr>
              <w:ind w:left="24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2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6"/>
        </w:trPr>
        <w:tc>
          <w:tcPr>
            <w:tcW w:w="14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540" w:type="dxa"/>
            <w:vAlign w:val="bottom"/>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420" w:type="dxa"/>
            <w:vAlign w:val="bottom"/>
          </w:tcPr>
          <w:p>
            <w:pPr>
              <w:spacing w:after="0"/>
              <w:rPr>
                <w:sz w:val="20"/>
                <w:szCs w:val="20"/>
                <w:color w:val="auto"/>
              </w:rPr>
            </w:pPr>
            <w:r>
              <w:rPr>
                <w:rFonts w:ascii="Times New Roman" w:cs="Times New Roman" w:eastAsia="Times New Roman" w:hAnsi="Times New Roman"/>
                <w:sz w:val="22"/>
                <w:szCs w:val="22"/>
                <w:color w:val="auto"/>
              </w:rPr>
              <w:t>Class A</w:t>
            </w:r>
          </w:p>
        </w:tc>
        <w:tc>
          <w:tcPr>
            <w:tcW w:w="10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color w:val="auto"/>
                <w:w w:val="97"/>
              </w:rPr>
              <w:t>04/21/2021</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54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24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2234</w:t>
            </w:r>
          </w:p>
        </w:tc>
        <w:tc>
          <w:tcPr>
            <w:tcW w:w="2460" w:type="dxa"/>
            <w:vAlign w:val="bottom"/>
            <w:gridSpan w:val="2"/>
            <w:vMerge w:val="restart"/>
          </w:tcPr>
          <w:p>
            <w:pPr>
              <w:ind w:left="100"/>
              <w:spacing w:after="0"/>
              <w:rPr>
                <w:sz w:val="20"/>
                <w:szCs w:val="20"/>
                <w:color w:val="auto"/>
              </w:rPr>
            </w:pPr>
            <w:r>
              <w:rPr>
                <w:rFonts w:ascii="Times New Roman" w:cs="Times New Roman" w:eastAsia="Times New Roman" w:hAnsi="Times New Roman"/>
                <w:sz w:val="22"/>
                <w:szCs w:val="22"/>
                <w:color w:val="auto"/>
              </w:rPr>
              <w:t>04/21/2021 N/A</w:t>
            </w:r>
          </w:p>
        </w:tc>
        <w:tc>
          <w:tcPr>
            <w:tcW w:w="0" w:type="dxa"/>
            <w:vAlign w:val="bottom"/>
          </w:tcPr>
          <w:p>
            <w:pPr>
              <w:spacing w:after="0"/>
              <w:rPr>
                <w:sz w:val="1"/>
                <w:szCs w:val="1"/>
                <w:color w:val="auto"/>
              </w:rPr>
            </w:pPr>
          </w:p>
        </w:tc>
      </w:tr>
      <w:tr>
        <w:trPr>
          <w:trHeight w:val="282"/>
        </w:trPr>
        <w:tc>
          <w:tcPr>
            <w:tcW w:w="1420" w:type="dxa"/>
            <w:vAlign w:val="bottom"/>
          </w:tcPr>
          <w:p>
            <w:pPr>
              <w:spacing w:after="0"/>
              <w:rPr>
                <w:sz w:val="20"/>
                <w:szCs w:val="20"/>
                <w:color w:val="auto"/>
              </w:rPr>
            </w:pPr>
            <w:r>
              <w:rPr>
                <w:rFonts w:ascii="Times New Roman" w:cs="Times New Roman" w:eastAsia="Times New Roman" w:hAnsi="Times New Roman"/>
                <w:sz w:val="22"/>
                <w:szCs w:val="22"/>
                <w:color w:val="auto"/>
              </w:rPr>
              <w:t>Common Stock</w:t>
            </w:r>
          </w:p>
        </w:tc>
        <w:tc>
          <w:tcPr>
            <w:tcW w:w="108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Units</w:t>
            </w:r>
          </w:p>
        </w:tc>
        <w:tc>
          <w:tcPr>
            <w:tcW w:w="1540" w:type="dxa"/>
            <w:vAlign w:val="bottom"/>
            <w:vMerge w:val="continue"/>
          </w:tcPr>
          <w:p>
            <w:pPr>
              <w:spacing w:after="0"/>
              <w:rPr>
                <w:sz w:val="24"/>
                <w:szCs w:val="24"/>
                <w:color w:val="auto"/>
              </w:rPr>
            </w:pP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40" w:type="dxa"/>
            <w:vAlign w:val="bottom"/>
            <w:vMerge w:val="continue"/>
          </w:tcPr>
          <w:p>
            <w:pPr>
              <w:spacing w:after="0"/>
              <w:rPr>
                <w:sz w:val="24"/>
                <w:szCs w:val="24"/>
                <w:color w:val="auto"/>
              </w:rPr>
            </w:pPr>
          </w:p>
        </w:tc>
        <w:tc>
          <w:tcPr>
            <w:tcW w:w="246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420" w:type="dxa"/>
            <w:vAlign w:val="bottom"/>
          </w:tcPr>
          <w:p>
            <w:pPr>
              <w:spacing w:after="0"/>
              <w:rPr>
                <w:sz w:val="20"/>
                <w:szCs w:val="20"/>
                <w:color w:val="auto"/>
              </w:rPr>
            </w:pPr>
            <w:r>
              <w:rPr>
                <w:rFonts w:ascii="Times New Roman" w:cs="Times New Roman" w:eastAsia="Times New Roman" w:hAnsi="Times New Roman"/>
                <w:sz w:val="22"/>
                <w:szCs w:val="22"/>
                <w:color w:val="auto"/>
              </w:rPr>
              <w:t>Class A</w:t>
            </w:r>
          </w:p>
        </w:tc>
        <w:tc>
          <w:tcPr>
            <w:tcW w:w="10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color w:val="auto"/>
                <w:w w:val="97"/>
              </w:rPr>
              <w:t>04/27/2022</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54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24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1676</w:t>
            </w:r>
          </w:p>
        </w:tc>
        <w:tc>
          <w:tcPr>
            <w:tcW w:w="2460" w:type="dxa"/>
            <w:vAlign w:val="bottom"/>
            <w:gridSpan w:val="2"/>
            <w:vMerge w:val="restart"/>
          </w:tcPr>
          <w:p>
            <w:pPr>
              <w:ind w:left="100"/>
              <w:spacing w:after="0"/>
              <w:rPr>
                <w:sz w:val="20"/>
                <w:szCs w:val="20"/>
                <w:color w:val="auto"/>
              </w:rPr>
            </w:pPr>
            <w:r>
              <w:rPr>
                <w:rFonts w:ascii="Times New Roman" w:cs="Times New Roman" w:eastAsia="Times New Roman" w:hAnsi="Times New Roman"/>
                <w:sz w:val="22"/>
                <w:szCs w:val="22"/>
                <w:color w:val="auto"/>
              </w:rPr>
              <w:t>04/27/2022 N/A</w:t>
            </w:r>
          </w:p>
        </w:tc>
        <w:tc>
          <w:tcPr>
            <w:tcW w:w="0" w:type="dxa"/>
            <w:vAlign w:val="bottom"/>
          </w:tcPr>
          <w:p>
            <w:pPr>
              <w:spacing w:after="0"/>
              <w:rPr>
                <w:sz w:val="1"/>
                <w:szCs w:val="1"/>
                <w:color w:val="auto"/>
              </w:rPr>
            </w:pPr>
          </w:p>
        </w:tc>
      </w:tr>
      <w:tr>
        <w:trPr>
          <w:trHeight w:val="282"/>
        </w:trPr>
        <w:tc>
          <w:tcPr>
            <w:tcW w:w="1420" w:type="dxa"/>
            <w:vAlign w:val="bottom"/>
          </w:tcPr>
          <w:p>
            <w:pPr>
              <w:spacing w:after="0"/>
              <w:rPr>
                <w:sz w:val="20"/>
                <w:szCs w:val="20"/>
                <w:color w:val="auto"/>
              </w:rPr>
            </w:pPr>
            <w:r>
              <w:rPr>
                <w:rFonts w:ascii="Times New Roman" w:cs="Times New Roman" w:eastAsia="Times New Roman" w:hAnsi="Times New Roman"/>
                <w:sz w:val="22"/>
                <w:szCs w:val="22"/>
                <w:color w:val="auto"/>
              </w:rPr>
              <w:t>Common Stock</w:t>
            </w:r>
          </w:p>
        </w:tc>
        <w:tc>
          <w:tcPr>
            <w:tcW w:w="108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Units</w:t>
            </w:r>
          </w:p>
        </w:tc>
        <w:tc>
          <w:tcPr>
            <w:tcW w:w="1540" w:type="dxa"/>
            <w:vAlign w:val="bottom"/>
            <w:vMerge w:val="continue"/>
          </w:tcPr>
          <w:p>
            <w:pPr>
              <w:spacing w:after="0"/>
              <w:rPr>
                <w:sz w:val="24"/>
                <w:szCs w:val="24"/>
                <w:color w:val="auto"/>
              </w:rPr>
            </w:pP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40" w:type="dxa"/>
            <w:vAlign w:val="bottom"/>
            <w:vMerge w:val="continue"/>
          </w:tcPr>
          <w:p>
            <w:pPr>
              <w:spacing w:after="0"/>
              <w:rPr>
                <w:sz w:val="24"/>
                <w:szCs w:val="24"/>
                <w:color w:val="auto"/>
              </w:rPr>
            </w:pPr>
          </w:p>
        </w:tc>
        <w:tc>
          <w:tcPr>
            <w:tcW w:w="246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420" w:type="dxa"/>
            <w:vAlign w:val="bottom"/>
          </w:tcPr>
          <w:p>
            <w:pPr>
              <w:spacing w:after="0"/>
              <w:rPr>
                <w:sz w:val="20"/>
                <w:szCs w:val="20"/>
                <w:color w:val="auto"/>
              </w:rPr>
            </w:pPr>
            <w:r>
              <w:rPr>
                <w:rFonts w:ascii="Times New Roman" w:cs="Times New Roman" w:eastAsia="Times New Roman" w:hAnsi="Times New Roman"/>
                <w:sz w:val="22"/>
                <w:szCs w:val="22"/>
                <w:color w:val="auto"/>
              </w:rPr>
              <w:t>Class A</w:t>
            </w:r>
          </w:p>
        </w:tc>
        <w:tc>
          <w:tcPr>
            <w:tcW w:w="10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color w:val="auto"/>
                <w:w w:val="97"/>
              </w:rPr>
              <w:t>04/18/2023</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54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24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336</w:t>
            </w:r>
          </w:p>
        </w:tc>
        <w:tc>
          <w:tcPr>
            <w:tcW w:w="2460" w:type="dxa"/>
            <w:vAlign w:val="bottom"/>
            <w:gridSpan w:val="2"/>
            <w:vMerge w:val="restart"/>
          </w:tcPr>
          <w:p>
            <w:pPr>
              <w:ind w:left="100"/>
              <w:spacing w:after="0"/>
              <w:rPr>
                <w:sz w:val="20"/>
                <w:szCs w:val="20"/>
                <w:color w:val="auto"/>
              </w:rPr>
            </w:pPr>
            <w:r>
              <w:rPr>
                <w:rFonts w:ascii="Times New Roman" w:cs="Times New Roman" w:eastAsia="Times New Roman" w:hAnsi="Times New Roman"/>
                <w:sz w:val="22"/>
                <w:szCs w:val="22"/>
                <w:color w:val="auto"/>
              </w:rPr>
              <w:t>04/18/2023 N/A</w:t>
            </w:r>
          </w:p>
        </w:tc>
        <w:tc>
          <w:tcPr>
            <w:tcW w:w="0" w:type="dxa"/>
            <w:vAlign w:val="bottom"/>
          </w:tcPr>
          <w:p>
            <w:pPr>
              <w:spacing w:after="0"/>
              <w:rPr>
                <w:sz w:val="1"/>
                <w:szCs w:val="1"/>
                <w:color w:val="auto"/>
              </w:rPr>
            </w:pPr>
          </w:p>
        </w:tc>
      </w:tr>
      <w:tr>
        <w:trPr>
          <w:trHeight w:val="282"/>
        </w:trPr>
        <w:tc>
          <w:tcPr>
            <w:tcW w:w="1420" w:type="dxa"/>
            <w:vAlign w:val="bottom"/>
          </w:tcPr>
          <w:p>
            <w:pPr>
              <w:spacing w:after="0"/>
              <w:rPr>
                <w:sz w:val="20"/>
                <w:szCs w:val="20"/>
                <w:color w:val="auto"/>
              </w:rPr>
            </w:pPr>
            <w:r>
              <w:rPr>
                <w:rFonts w:ascii="Times New Roman" w:cs="Times New Roman" w:eastAsia="Times New Roman" w:hAnsi="Times New Roman"/>
                <w:sz w:val="22"/>
                <w:szCs w:val="22"/>
                <w:color w:val="auto"/>
              </w:rPr>
              <w:t>Common Stock</w:t>
            </w:r>
          </w:p>
        </w:tc>
        <w:tc>
          <w:tcPr>
            <w:tcW w:w="108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Units</w:t>
            </w:r>
          </w:p>
        </w:tc>
        <w:tc>
          <w:tcPr>
            <w:tcW w:w="1540" w:type="dxa"/>
            <w:vAlign w:val="bottom"/>
            <w:vMerge w:val="continue"/>
          </w:tcPr>
          <w:p>
            <w:pPr>
              <w:spacing w:after="0"/>
              <w:rPr>
                <w:sz w:val="24"/>
                <w:szCs w:val="24"/>
                <w:color w:val="auto"/>
              </w:rPr>
            </w:pP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40" w:type="dxa"/>
            <w:vAlign w:val="bottom"/>
            <w:vMerge w:val="continue"/>
          </w:tcPr>
          <w:p>
            <w:pPr>
              <w:spacing w:after="0"/>
              <w:rPr>
                <w:sz w:val="24"/>
                <w:szCs w:val="24"/>
                <w:color w:val="auto"/>
              </w:rPr>
            </w:pPr>
          </w:p>
        </w:tc>
        <w:tc>
          <w:tcPr>
            <w:tcW w:w="246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420" w:type="dxa"/>
            <w:vAlign w:val="bottom"/>
          </w:tcPr>
          <w:p>
            <w:pPr>
              <w:spacing w:after="0"/>
              <w:rPr>
                <w:sz w:val="20"/>
                <w:szCs w:val="20"/>
                <w:color w:val="auto"/>
              </w:rPr>
            </w:pPr>
            <w:r>
              <w:rPr>
                <w:rFonts w:ascii="Times New Roman" w:cs="Times New Roman" w:eastAsia="Times New Roman" w:hAnsi="Times New Roman"/>
                <w:sz w:val="22"/>
                <w:szCs w:val="22"/>
                <w:color w:val="auto"/>
              </w:rPr>
              <w:t>Class A</w:t>
            </w:r>
          </w:p>
        </w:tc>
        <w:tc>
          <w:tcPr>
            <w:tcW w:w="10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color w:val="auto"/>
                <w:w w:val="97"/>
              </w:rPr>
              <w:t>07/18/2023</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54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24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2234</w:t>
            </w:r>
          </w:p>
        </w:tc>
        <w:tc>
          <w:tcPr>
            <w:tcW w:w="2460" w:type="dxa"/>
            <w:vAlign w:val="bottom"/>
            <w:gridSpan w:val="2"/>
            <w:vMerge w:val="restart"/>
          </w:tcPr>
          <w:p>
            <w:pPr>
              <w:ind w:left="100"/>
              <w:spacing w:after="0"/>
              <w:rPr>
                <w:sz w:val="20"/>
                <w:szCs w:val="20"/>
                <w:color w:val="auto"/>
              </w:rPr>
            </w:pPr>
            <w:r>
              <w:rPr>
                <w:rFonts w:ascii="Times New Roman" w:cs="Times New Roman" w:eastAsia="Times New Roman" w:hAnsi="Times New Roman"/>
                <w:sz w:val="22"/>
                <w:szCs w:val="22"/>
                <w:color w:val="auto"/>
              </w:rPr>
              <w:t>07/18/2023 N/A</w:t>
            </w:r>
          </w:p>
        </w:tc>
        <w:tc>
          <w:tcPr>
            <w:tcW w:w="0" w:type="dxa"/>
            <w:vAlign w:val="bottom"/>
          </w:tcPr>
          <w:p>
            <w:pPr>
              <w:spacing w:after="0"/>
              <w:rPr>
                <w:sz w:val="1"/>
                <w:szCs w:val="1"/>
                <w:color w:val="auto"/>
              </w:rPr>
            </w:pPr>
          </w:p>
        </w:tc>
      </w:tr>
      <w:tr>
        <w:trPr>
          <w:trHeight w:val="282"/>
        </w:trPr>
        <w:tc>
          <w:tcPr>
            <w:tcW w:w="1420" w:type="dxa"/>
            <w:vAlign w:val="bottom"/>
          </w:tcPr>
          <w:p>
            <w:pPr>
              <w:spacing w:after="0"/>
              <w:rPr>
                <w:sz w:val="20"/>
                <w:szCs w:val="20"/>
                <w:color w:val="auto"/>
              </w:rPr>
            </w:pPr>
            <w:r>
              <w:rPr>
                <w:rFonts w:ascii="Times New Roman" w:cs="Times New Roman" w:eastAsia="Times New Roman" w:hAnsi="Times New Roman"/>
                <w:sz w:val="22"/>
                <w:szCs w:val="22"/>
                <w:color w:val="auto"/>
              </w:rPr>
              <w:t>Common Stock</w:t>
            </w:r>
          </w:p>
        </w:tc>
        <w:tc>
          <w:tcPr>
            <w:tcW w:w="108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Units</w:t>
            </w:r>
          </w:p>
        </w:tc>
        <w:tc>
          <w:tcPr>
            <w:tcW w:w="1540" w:type="dxa"/>
            <w:vAlign w:val="bottom"/>
            <w:vMerge w:val="continue"/>
          </w:tcPr>
          <w:p>
            <w:pPr>
              <w:spacing w:after="0"/>
              <w:rPr>
                <w:sz w:val="24"/>
                <w:szCs w:val="24"/>
                <w:color w:val="auto"/>
              </w:rPr>
            </w:pP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40" w:type="dxa"/>
            <w:vAlign w:val="bottom"/>
            <w:vMerge w:val="continue"/>
          </w:tcPr>
          <w:p>
            <w:pPr>
              <w:spacing w:after="0"/>
              <w:rPr>
                <w:sz w:val="24"/>
                <w:szCs w:val="24"/>
                <w:color w:val="auto"/>
              </w:rPr>
            </w:pPr>
          </w:p>
        </w:tc>
        <w:tc>
          <w:tcPr>
            <w:tcW w:w="246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420" w:type="dxa"/>
            <w:vAlign w:val="bottom"/>
          </w:tcPr>
          <w:p>
            <w:pPr>
              <w:spacing w:after="0"/>
              <w:rPr>
                <w:sz w:val="20"/>
                <w:szCs w:val="20"/>
                <w:color w:val="auto"/>
              </w:rPr>
            </w:pPr>
            <w:r>
              <w:rPr>
                <w:rFonts w:ascii="Times New Roman" w:cs="Times New Roman" w:eastAsia="Times New Roman" w:hAnsi="Times New Roman"/>
                <w:sz w:val="22"/>
                <w:szCs w:val="22"/>
                <w:color w:val="auto"/>
              </w:rPr>
              <w:t>Class A</w:t>
            </w:r>
          </w:p>
        </w:tc>
        <w:tc>
          <w:tcPr>
            <w:tcW w:w="10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color w:val="auto"/>
                <w:w w:val="97"/>
              </w:rPr>
              <w:t>05/02/2024</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54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24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2979</w:t>
            </w:r>
          </w:p>
        </w:tc>
        <w:tc>
          <w:tcPr>
            <w:tcW w:w="2460" w:type="dxa"/>
            <w:vAlign w:val="bottom"/>
            <w:gridSpan w:val="2"/>
            <w:vMerge w:val="restart"/>
          </w:tcPr>
          <w:p>
            <w:pPr>
              <w:ind w:left="100"/>
              <w:spacing w:after="0"/>
              <w:rPr>
                <w:sz w:val="20"/>
                <w:szCs w:val="20"/>
                <w:color w:val="auto"/>
              </w:rPr>
            </w:pPr>
            <w:r>
              <w:rPr>
                <w:rFonts w:ascii="Times New Roman" w:cs="Times New Roman" w:eastAsia="Times New Roman" w:hAnsi="Times New Roman"/>
                <w:sz w:val="22"/>
                <w:szCs w:val="22"/>
                <w:color w:val="auto"/>
              </w:rPr>
              <w:t>05/02/2024 N/A</w:t>
            </w:r>
          </w:p>
        </w:tc>
        <w:tc>
          <w:tcPr>
            <w:tcW w:w="0" w:type="dxa"/>
            <w:vAlign w:val="bottom"/>
          </w:tcPr>
          <w:p>
            <w:pPr>
              <w:spacing w:after="0"/>
              <w:rPr>
                <w:sz w:val="1"/>
                <w:szCs w:val="1"/>
                <w:color w:val="auto"/>
              </w:rPr>
            </w:pPr>
          </w:p>
        </w:tc>
      </w:tr>
      <w:tr>
        <w:trPr>
          <w:trHeight w:val="282"/>
        </w:trPr>
        <w:tc>
          <w:tcPr>
            <w:tcW w:w="1420" w:type="dxa"/>
            <w:vAlign w:val="bottom"/>
          </w:tcPr>
          <w:p>
            <w:pPr>
              <w:spacing w:after="0"/>
              <w:rPr>
                <w:sz w:val="20"/>
                <w:szCs w:val="20"/>
                <w:color w:val="auto"/>
              </w:rPr>
            </w:pPr>
            <w:r>
              <w:rPr>
                <w:rFonts w:ascii="Times New Roman" w:cs="Times New Roman" w:eastAsia="Times New Roman" w:hAnsi="Times New Roman"/>
                <w:sz w:val="22"/>
                <w:szCs w:val="22"/>
                <w:color w:val="auto"/>
              </w:rPr>
              <w:t>Common Stock</w:t>
            </w:r>
          </w:p>
        </w:tc>
        <w:tc>
          <w:tcPr>
            <w:tcW w:w="108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Units</w:t>
            </w:r>
          </w:p>
        </w:tc>
        <w:tc>
          <w:tcPr>
            <w:tcW w:w="1540" w:type="dxa"/>
            <w:vAlign w:val="bottom"/>
            <w:vMerge w:val="continue"/>
          </w:tcPr>
          <w:p>
            <w:pPr>
              <w:spacing w:after="0"/>
              <w:rPr>
                <w:sz w:val="24"/>
                <w:szCs w:val="24"/>
                <w:color w:val="auto"/>
              </w:rPr>
            </w:pP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40" w:type="dxa"/>
            <w:vAlign w:val="bottom"/>
            <w:vMerge w:val="continue"/>
          </w:tcPr>
          <w:p>
            <w:pPr>
              <w:spacing w:after="0"/>
              <w:rPr>
                <w:sz w:val="24"/>
                <w:szCs w:val="24"/>
                <w:color w:val="auto"/>
              </w:rPr>
            </w:pPr>
          </w:p>
        </w:tc>
        <w:tc>
          <w:tcPr>
            <w:tcW w:w="246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353"/>
        </w:trPr>
        <w:tc>
          <w:tcPr>
            <w:tcW w:w="1420" w:type="dxa"/>
            <w:vAlign w:val="bottom"/>
          </w:tcPr>
          <w:p>
            <w:pPr>
              <w:spacing w:after="0"/>
              <w:rPr>
                <w:sz w:val="20"/>
                <w:szCs w:val="20"/>
                <w:color w:val="auto"/>
              </w:rPr>
            </w:pPr>
            <w:r>
              <w:rPr>
                <w:rFonts w:ascii="Times New Roman" w:cs="Times New Roman" w:eastAsia="Times New Roman" w:hAnsi="Times New Roman"/>
                <w:sz w:val="22"/>
                <w:szCs w:val="22"/>
                <w:color w:val="auto"/>
              </w:rPr>
              <w:t>Class A</w:t>
            </w:r>
          </w:p>
        </w:tc>
        <w:tc>
          <w:tcPr>
            <w:tcW w:w="1080" w:type="dxa"/>
            <w:vAlign w:val="bottom"/>
          </w:tcPr>
          <w:p>
            <w:pPr>
              <w:jc w:val="center"/>
              <w:spacing w:after="0"/>
              <w:rPr>
                <w:sz w:val="20"/>
                <w:szCs w:val="20"/>
                <w:color w:val="auto"/>
              </w:rPr>
            </w:pPr>
            <w:r>
              <w:rPr>
                <w:rFonts w:ascii="Times New Roman" w:cs="Times New Roman" w:eastAsia="Times New Roman" w:hAnsi="Times New Roman"/>
                <w:sz w:val="22"/>
                <w:szCs w:val="22"/>
                <w:color w:val="auto"/>
                <w:w w:val="97"/>
              </w:rPr>
              <w:t>02/24/2025</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54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4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1954</w:t>
            </w:r>
          </w:p>
        </w:tc>
        <w:tc>
          <w:tcPr>
            <w:tcW w:w="246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rPr>
              <w:t>02/24/2025 N/A</w:t>
            </w:r>
          </w:p>
        </w:tc>
        <w:tc>
          <w:tcPr>
            <w:tcW w:w="0" w:type="dxa"/>
            <w:vAlign w:val="bottom"/>
          </w:tcPr>
          <w:p>
            <w:pPr>
              <w:spacing w:after="0"/>
              <w:rPr>
                <w:sz w:val="1"/>
                <w:szCs w:val="1"/>
                <w:color w:val="auto"/>
              </w:rPr>
            </w:pPr>
          </w:p>
        </w:tc>
      </w:tr>
      <w:tr>
        <w:trPr>
          <w:trHeight w:val="282"/>
        </w:trPr>
        <w:tc>
          <w:tcPr>
            <w:tcW w:w="1420" w:type="dxa"/>
            <w:vAlign w:val="bottom"/>
          </w:tcPr>
          <w:p>
            <w:pPr>
              <w:spacing w:after="0"/>
              <w:rPr>
                <w:sz w:val="20"/>
                <w:szCs w:val="20"/>
                <w:color w:val="auto"/>
              </w:rPr>
            </w:pPr>
            <w:r>
              <w:rPr>
                <w:rFonts w:ascii="Times New Roman" w:cs="Times New Roman" w:eastAsia="Times New Roman" w:hAnsi="Times New Roman"/>
                <w:sz w:val="22"/>
                <w:szCs w:val="22"/>
                <w:color w:val="auto"/>
              </w:rPr>
              <w:t>Common Stock</w:t>
            </w:r>
          </w:p>
        </w:tc>
        <w:tc>
          <w:tcPr>
            <w:tcW w:w="1080" w:type="dxa"/>
            <w:vAlign w:val="bottom"/>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Units</w:t>
            </w:r>
          </w:p>
        </w:tc>
        <w:tc>
          <w:tcPr>
            <w:tcW w:w="15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-2004695</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drawing>
          <wp:anchor simplePos="0" relativeHeight="251657728" behindDoc="1" locked="0" layoutInCell="0" allowOverlap="1">
            <wp:simplePos x="0" y="0"/>
            <wp:positionH relativeFrom="column">
              <wp:posOffset>3656965</wp:posOffset>
            </wp:positionH>
            <wp:positionV relativeFrom="paragraph">
              <wp:posOffset>-1661795</wp:posOffset>
            </wp:positionV>
            <wp:extent cx="128270" cy="1289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270" cy="128905"/>
                    </a:xfrm>
                    <a:prstGeom prst="rect">
                      <a:avLst/>
                    </a:prstGeom>
                    <a:noFill/>
                  </pic:spPr>
                </pic:pic>
              </a:graphicData>
            </a:graphic>
          </wp:anchor>
        </w:drawing>
        <w:drawing>
          <wp:anchor simplePos="0" relativeHeight="251657728" behindDoc="1" locked="0" layoutInCell="0" allowOverlap="1">
            <wp:simplePos x="0" y="0"/>
            <wp:positionH relativeFrom="column">
              <wp:posOffset>3656965</wp:posOffset>
            </wp:positionH>
            <wp:positionV relativeFrom="paragraph">
              <wp:posOffset>-1318895</wp:posOffset>
            </wp:positionV>
            <wp:extent cx="128270" cy="12890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8270" cy="128905"/>
                    </a:xfrm>
                    <a:prstGeom prst="rect">
                      <a:avLst/>
                    </a:prstGeom>
                    <a:noFill/>
                  </pic:spPr>
                </pic:pic>
              </a:graphicData>
            </a:graphic>
          </wp:anchor>
        </w:drawing>
        <w:drawing>
          <wp:anchor simplePos="0" relativeHeight="251657728" behindDoc="1" locked="0" layoutInCell="0" allowOverlap="1">
            <wp:simplePos x="0" y="0"/>
            <wp:positionH relativeFrom="column">
              <wp:posOffset>3656965</wp:posOffset>
            </wp:positionH>
            <wp:positionV relativeFrom="paragraph">
              <wp:posOffset>-975995</wp:posOffset>
            </wp:positionV>
            <wp:extent cx="128270" cy="12890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8270" cy="128905"/>
                    </a:xfrm>
                    <a:prstGeom prst="rect">
                      <a:avLst/>
                    </a:prstGeom>
                    <a:noFill/>
                  </pic:spPr>
                </pic:pic>
              </a:graphicData>
            </a:graphic>
          </wp:anchor>
        </w:drawing>
        <w:drawing>
          <wp:anchor simplePos="0" relativeHeight="251657728" behindDoc="1" locked="0" layoutInCell="0" allowOverlap="1">
            <wp:simplePos x="0" y="0"/>
            <wp:positionH relativeFrom="column">
              <wp:posOffset>3656965</wp:posOffset>
            </wp:positionH>
            <wp:positionV relativeFrom="paragraph">
              <wp:posOffset>-633095</wp:posOffset>
            </wp:positionV>
            <wp:extent cx="128270"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270" cy="128905"/>
                    </a:xfrm>
                    <a:prstGeom prst="rect">
                      <a:avLst/>
                    </a:prstGeom>
                    <a:noFill/>
                  </pic:spPr>
                </pic:pic>
              </a:graphicData>
            </a:graphic>
          </wp:anchor>
        </w:drawing>
        <w:drawing>
          <wp:anchor simplePos="0" relativeHeight="251657728" behindDoc="1" locked="0" layoutInCell="0" allowOverlap="1">
            <wp:simplePos x="0" y="0"/>
            <wp:positionH relativeFrom="column">
              <wp:posOffset>3656965</wp:posOffset>
            </wp:positionH>
            <wp:positionV relativeFrom="paragraph">
              <wp:posOffset>-290195</wp:posOffset>
            </wp:positionV>
            <wp:extent cx="128270"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129"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3560" w:type="dxa"/>
            <w:vAlign w:val="bottom"/>
          </w:tcPr>
          <w:p>
            <w:pPr>
              <w:spacing w:after="0"/>
              <w:rPr>
                <w:sz w:val="21"/>
                <w:szCs w:val="21"/>
                <w:color w:val="auto"/>
              </w:rPr>
            </w:pPr>
          </w:p>
        </w:tc>
        <w:tc>
          <w:tcPr>
            <w:tcW w:w="3300" w:type="dxa"/>
            <w:vAlign w:val="bottom"/>
          </w:tcPr>
          <w:p>
            <w:pPr>
              <w:spacing w:after="0"/>
              <w:rPr>
                <w:sz w:val="21"/>
                <w:szCs w:val="21"/>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2"/>
        </w:trPr>
        <w:tc>
          <w:tcPr>
            <w:tcW w:w="3560" w:type="dxa"/>
            <w:vAlign w:val="bottom"/>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300" w:type="dxa"/>
            <w:vAlign w:val="bottom"/>
            <w:vMerge w:val="restart"/>
          </w:tcPr>
          <w:p>
            <w:pPr>
              <w:ind w:left="82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1"/>
        </w:trPr>
        <w:tc>
          <w:tcPr>
            <w:tcW w:w="3560" w:type="dxa"/>
            <w:vAlign w:val="bottom"/>
            <w:vMerge w:val="continue"/>
          </w:tcPr>
          <w:p>
            <w:pPr>
              <w:spacing w:after="0"/>
              <w:rPr>
                <w:sz w:val="10"/>
                <w:szCs w:val="10"/>
                <w:color w:val="auto"/>
              </w:rPr>
            </w:pPr>
          </w:p>
        </w:tc>
        <w:tc>
          <w:tcPr>
            <w:tcW w:w="330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560" w:type="dxa"/>
            <w:vAlign w:val="bottom"/>
          </w:tcPr>
          <w:p>
            <w:pPr>
              <w:spacing w:after="0"/>
              <w:rPr>
                <w:sz w:val="14"/>
                <w:szCs w:val="14"/>
                <w:color w:val="auto"/>
              </w:rPr>
            </w:pPr>
          </w:p>
        </w:tc>
        <w:tc>
          <w:tcPr>
            <w:tcW w:w="330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3560" w:type="dxa"/>
            <w:vAlign w:val="bottom"/>
          </w:tcPr>
          <w:p>
            <w:pPr>
              <w:spacing w:after="0"/>
              <w:rPr>
                <w:sz w:val="10"/>
                <w:szCs w:val="10"/>
                <w:color w:val="auto"/>
              </w:rPr>
            </w:pPr>
          </w:p>
        </w:tc>
        <w:tc>
          <w:tcPr>
            <w:tcW w:w="330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560" w:type="dxa"/>
            <w:vAlign w:val="bottom"/>
          </w:tcPr>
          <w:p>
            <w:pPr>
              <w:spacing w:after="0"/>
              <w:rPr>
                <w:sz w:val="20"/>
                <w:szCs w:val="20"/>
                <w:color w:val="auto"/>
              </w:rPr>
            </w:pPr>
            <w:r>
              <w:rPr>
                <w:rFonts w:ascii="Times New Roman" w:cs="Times New Roman" w:eastAsia="Times New Roman" w:hAnsi="Times New Roman"/>
                <w:sz w:val="22"/>
                <w:szCs w:val="22"/>
                <w:color w:val="auto"/>
              </w:rPr>
              <w:t>10b5-1 Sales for JAMES ROGERS</w:t>
            </w:r>
          </w:p>
        </w:tc>
        <w:tc>
          <w:tcPr>
            <w:tcW w:w="330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38"/>
        </w:trPr>
        <w:tc>
          <w:tcPr>
            <w:tcW w:w="3560" w:type="dxa"/>
            <w:vAlign w:val="bottom"/>
          </w:tcPr>
          <w:p>
            <w:pPr>
              <w:spacing w:after="0"/>
              <w:rPr>
                <w:sz w:val="20"/>
                <w:szCs w:val="20"/>
                <w:color w:val="auto"/>
              </w:rPr>
            </w:pPr>
            <w:r>
              <w:rPr>
                <w:rFonts w:ascii="Times New Roman" w:cs="Times New Roman" w:eastAsia="Times New Roman" w:hAnsi="Times New Roman"/>
                <w:sz w:val="22"/>
                <w:szCs w:val="22"/>
                <w:color w:val="auto"/>
                <w:w w:val="99"/>
              </w:rPr>
              <w:t>600 WEST CHICAGO AVENUE, Suite</w:t>
            </w:r>
          </w:p>
        </w:tc>
        <w:tc>
          <w:tcPr>
            <w:tcW w:w="330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Class A Common Stock</w:t>
            </w:r>
          </w:p>
        </w:tc>
        <w:tc>
          <w:tcPr>
            <w:tcW w:w="2680" w:type="dxa"/>
            <w:vAlign w:val="bottom"/>
            <w:gridSpan w:val="2"/>
          </w:tcPr>
          <w:p>
            <w:pPr>
              <w:jc w:val="right"/>
              <w:ind w:right="592"/>
              <w:spacing w:after="0"/>
              <w:rPr>
                <w:sz w:val="20"/>
                <w:szCs w:val="20"/>
                <w:color w:val="auto"/>
              </w:rPr>
            </w:pPr>
            <w:r>
              <w:rPr>
                <w:rFonts w:ascii="Times New Roman" w:cs="Times New Roman" w:eastAsia="Times New Roman" w:hAnsi="Times New Roman"/>
                <w:sz w:val="22"/>
                <w:szCs w:val="22"/>
                <w:color w:val="auto"/>
              </w:rPr>
              <w:t>03/18/2025 23030</w:t>
            </w:r>
          </w:p>
        </w:tc>
        <w:tc>
          <w:tcPr>
            <w:tcW w:w="1580" w:type="dxa"/>
            <w:vAlign w:val="bottom"/>
          </w:tcPr>
          <w:p>
            <w:pPr>
              <w:jc w:val="right"/>
              <w:ind w:right="332"/>
              <w:spacing w:after="0"/>
              <w:rPr>
                <w:sz w:val="20"/>
                <w:szCs w:val="20"/>
                <w:color w:val="auto"/>
              </w:rPr>
            </w:pPr>
            <w:r>
              <w:rPr>
                <w:rFonts w:ascii="Times New Roman" w:cs="Times New Roman" w:eastAsia="Times New Roman" w:hAnsi="Times New Roman"/>
                <w:sz w:val="22"/>
                <w:szCs w:val="22"/>
                <w:color w:val="auto"/>
              </w:rPr>
              <w:t>1058737.46</w:t>
            </w:r>
          </w:p>
        </w:tc>
        <w:tc>
          <w:tcPr>
            <w:tcW w:w="0" w:type="dxa"/>
            <w:vAlign w:val="bottom"/>
          </w:tcPr>
          <w:p>
            <w:pPr>
              <w:spacing w:after="0"/>
              <w:rPr>
                <w:sz w:val="1"/>
                <w:szCs w:val="1"/>
                <w:color w:val="auto"/>
              </w:rPr>
            </w:pPr>
          </w:p>
        </w:tc>
      </w:tr>
      <w:tr>
        <w:trPr>
          <w:trHeight w:val="172"/>
        </w:trPr>
        <w:tc>
          <w:tcPr>
            <w:tcW w:w="3560" w:type="dxa"/>
            <w:vAlign w:val="bottom"/>
          </w:tcPr>
          <w:p>
            <w:pPr>
              <w:spacing w:after="0" w:line="172" w:lineRule="exact"/>
              <w:rPr>
                <w:sz w:val="20"/>
                <w:szCs w:val="20"/>
                <w:color w:val="auto"/>
              </w:rPr>
            </w:pPr>
            <w:r>
              <w:rPr>
                <w:rFonts w:ascii="Times New Roman" w:cs="Times New Roman" w:eastAsia="Times New Roman" w:hAnsi="Times New Roman"/>
                <w:sz w:val="19"/>
                <w:szCs w:val="19"/>
                <w:color w:val="auto"/>
              </w:rPr>
              <w:t>510</w:t>
            </w:r>
          </w:p>
        </w:tc>
        <w:tc>
          <w:tcPr>
            <w:tcW w:w="330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bl>
    <w:p>
      <w:pPr>
        <w:ind w:left="40"/>
        <w:spacing w:after="0"/>
        <w:rPr>
          <w:sz w:val="20"/>
          <w:szCs w:val="20"/>
          <w:color w:val="auto"/>
        </w:rPr>
      </w:pPr>
      <w:r>
        <w:rPr>
          <w:rFonts w:ascii="Times New Roman" w:cs="Times New Roman" w:eastAsia="Times New Roman" w:hAnsi="Times New Roman"/>
          <w:sz w:val="22"/>
          <w:szCs w:val="22"/>
          <w:color w:val="auto"/>
        </w:rPr>
        <w:t>CHICAGO  IL  60654</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ectPr>
          <w:pgSz w:w="11900" w:h="16838" w:orient="portrait"/>
          <w:cols w:equalWidth="0" w:num="1">
            <w:col w:w="11240"/>
          </w:cols>
          <w:pgMar w:left="320" w:top="98" w:right="339" w:bottom="1440" w:gutter="0" w:footer="0" w:header="0"/>
        </w:sectPr>
      </w:pPr>
    </w:p>
    <w:p>
      <w:pPr>
        <w:spacing w:after="0" w:line="200" w:lineRule="exact"/>
        <w:rPr>
          <w:sz w:val="20"/>
          <w:szCs w:val="20"/>
          <w:color w:val="auto"/>
        </w:rPr>
      </w:pPr>
    </w:p>
    <w:p>
      <w:pPr>
        <w:spacing w:after="0" w:line="39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Remarks</w:t>
      </w:r>
    </w:p>
    <w:p>
      <w:pPr>
        <w:spacing w:after="0" w:line="299" w:lineRule="exact"/>
        <w:rPr>
          <w:sz w:val="20"/>
          <w:szCs w:val="20"/>
          <w:color w:val="auto"/>
        </w:rPr>
      </w:pPr>
    </w:p>
    <w:p>
      <w:pPr>
        <w:ind w:left="40" w:right="120"/>
        <w:spacing w:after="0" w:line="253" w:lineRule="auto"/>
        <w:rPr>
          <w:sz w:val="20"/>
          <w:szCs w:val="20"/>
          <w:color w:val="auto"/>
        </w:rPr>
      </w:pPr>
      <w:r>
        <w:rPr>
          <w:rFonts w:ascii="Times New Roman" w:cs="Times New Roman" w:eastAsia="Times New Roman" w:hAnsi="Times New Roman"/>
          <w:sz w:val="22"/>
          <w:szCs w:val="22"/>
          <w:color w:val="auto"/>
        </w:rPr>
        <w:t>Date of Notice</w:t>
      </w:r>
    </w:p>
    <w:p>
      <w:pPr>
        <w:spacing w:after="0" w:line="20" w:lineRule="exact"/>
        <w:rPr>
          <w:sz w:val="20"/>
          <w:szCs w:val="20"/>
          <w:color w:val="auto"/>
        </w:rPr>
      </w:pPr>
      <w:r>
        <w:rPr>
          <w:sz w:val="20"/>
          <w:szCs w:val="20"/>
          <w:color w:val="auto"/>
        </w:rPr>
        <w:br w:type="column"/>
      </w:r>
    </w:p>
    <w:p>
      <w:pPr>
        <w:spacing w:after="0" w:line="333" w:lineRule="exact"/>
        <w:rPr>
          <w:sz w:val="20"/>
          <w:szCs w:val="20"/>
          <w:color w:val="auto"/>
        </w:rPr>
      </w:pPr>
    </w:p>
    <w:p>
      <w:pPr>
        <w:ind w:right="80"/>
        <w:spacing w:after="0" w:line="244" w:lineRule="auto"/>
        <w:rPr>
          <w:sz w:val="20"/>
          <w:szCs w:val="20"/>
          <w:color w:val="auto"/>
        </w:rPr>
      </w:pPr>
      <w:r>
        <w:rPr>
          <w:rFonts w:ascii="Times New Roman" w:cs="Times New Roman" w:eastAsia="Times New Roman" w:hAnsi="Times New Roman"/>
          <w:sz w:val="22"/>
          <w:szCs w:val="22"/>
          <w:color w:val="auto"/>
        </w:rPr>
        <w:t>The sales reported on this Form 144 are mandated by the Issuer's election under its equity incentive plan to require the satisfaction of a tax withholding obligation to be funded by sell to cover transactions and do not represent discretionary trades by the reporting person.</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05/21/2025</w:t>
      </w:r>
    </w:p>
    <w:p>
      <w:pPr>
        <w:spacing w:after="0" w:line="159" w:lineRule="exact"/>
        <w:rPr>
          <w:sz w:val="20"/>
          <w:szCs w:val="20"/>
          <w:color w:val="auto"/>
        </w:rPr>
      </w:pPr>
    </w:p>
    <w:p>
      <w:pPr>
        <w:sectPr>
          <w:pgSz w:w="11900" w:h="16838" w:orient="portrait"/>
          <w:cols w:equalWidth="0" w:num="2">
            <w:col w:w="820" w:space="120"/>
            <w:col w:w="10300"/>
          </w:cols>
          <w:pgMar w:left="320" w:top="98" w:right="339" w:bottom="1440" w:gutter="0" w:footer="0" w:header="0"/>
          <w:type w:val="continuous"/>
        </w:sect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3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Signature /s/ James William Rogers</w:t>
      </w:r>
    </w:p>
    <w:p>
      <w:pPr>
        <w:sectPr>
          <w:pgSz w:w="11900" w:h="16838" w:orient="portrait"/>
          <w:cols w:equalWidth="0" w:num="1">
            <w:col w:w="11240"/>
          </w:cols>
          <w:pgMar w:left="320" w:top="98" w:right="339" w:bottom="1440" w:gutter="0" w:footer="0" w:header="0"/>
          <w:type w:val="continuous"/>
        </w:sectPr>
      </w:pP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 Id="rId12" Type="http://schemas.openxmlformats.org/officeDocument/2006/relationships/image" Target="media/image5.jpeg"/><Relationship Id="rId13" Type="http://schemas.openxmlformats.org/officeDocument/2006/relationships/image" Target="media/image6.jpeg"/><Relationship Id="rId14" Type="http://schemas.openxmlformats.org/officeDocument/2006/relationships/image" Target="media/image7.jpeg"/><Relationship Id="rId15" Type="http://schemas.openxmlformats.org/officeDocument/2006/relationships/image" Target="media/image8.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2025-05-21T18:21:33Z</dcterms:created>
  <dcterms:modified xsi:type="dcterms:W3CDTF">2025-05-21T18:21:33Z</dcterms:modified>
</cp:coreProperties>
</file>