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0001114357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 Chicago Ave.,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Lefkofsky</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 - 6th 166250</w:t>
            </w:r>
          </w:p>
        </w:tc>
        <w:tc>
          <w:tcPr>
            <w:tcW w:w="11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9"/>
              </w:rPr>
              <w:t>11703285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172863470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11/20/2025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12/02/2016 Direct Investment</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133000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12/02/2016 Cash</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2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09/14/2017 Direct Investment</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33250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09/14/2017 Cash</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2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Blue Media,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Blue Media,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Blue Media,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Blue Media,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Gray Media,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Gray Media,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Gray Media,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Gray Media,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Care of Tempus AI, Inc</w:t>
      </w:r>
    </w:p>
    <w:p>
      <w:pPr>
        <w:ind w:left="40"/>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11/18/2025 16829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1102979.39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08/27/2025 266000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19710290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09/25/2025 266000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20366358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10/28/2025 266000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23703811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11/20/2025 133000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9172714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08/27/2025 66500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4927572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09/25/2025 66500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5091590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10/28/2025 66500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5925953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11/20/2025 33250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2293179</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260" w:space="40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ind w:right="360"/>
        <w:spacing w:after="0" w:line="256" w:lineRule="auto"/>
        <w:rPr>
          <w:sz w:val="20"/>
          <w:szCs w:val="20"/>
          <w:color w:val="auto"/>
        </w:rPr>
      </w:pPr>
      <w:r>
        <w:rPr>
          <w:rFonts w:ascii="Times New Roman" w:cs="Times New Roman" w:eastAsia="Times New Roman" w:hAnsi="Times New Roman"/>
          <w:sz w:val="22"/>
          <w:szCs w:val="22"/>
          <w:color w:val="auto"/>
        </w:rPr>
        <w:t>This form relates to sales by Blue Media, LLC (133,000 shares) and Gray Media, LLC (33,250 shares), of which Mr. Lefkofsky is the sole manager.</w:t>
      </w:r>
    </w:p>
    <w:p>
      <w:pPr>
        <w:spacing w:after="0"/>
        <w:rPr>
          <w:sz w:val="20"/>
          <w:szCs w:val="20"/>
          <w:color w:val="auto"/>
        </w:rPr>
      </w:pPr>
      <w:r>
        <w:rPr>
          <w:rFonts w:ascii="Times New Roman" w:cs="Times New Roman" w:eastAsia="Times New Roman" w:hAnsi="Times New Roman"/>
          <w:sz w:val="22"/>
          <w:szCs w:val="22"/>
          <w:color w:val="auto"/>
        </w:rPr>
        <w:t>11/24/2025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03/04/2025</w:t>
      </w:r>
    </w:p>
    <w:p>
      <w:pPr>
        <w:spacing w:after="0" w:line="612" w:lineRule="exact"/>
        <w:rPr>
          <w:sz w:val="20"/>
          <w:szCs w:val="20"/>
          <w:color w:val="auto"/>
        </w:rPr>
      </w:pPr>
    </w:p>
    <w:p>
      <w:pPr>
        <w:sectPr>
          <w:pgSz w:w="11900" w:h="16838" w:orient="portrait"/>
          <w:cols w:equalWidth="0" w:num="2">
            <w:col w:w="3340" w:space="420"/>
            <w:col w:w="7400"/>
          </w:cols>
          <w:pgMar w:left="360" w:top="153" w:right="379" w:bottom="1440" w:gutter="0" w:footer="0" w:header="0"/>
        </w:sectPr>
      </w:pP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Eric Lefkofsky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3"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2025-11-24T17:16:10Z</dcterms:created>
  <dcterms:modified xsi:type="dcterms:W3CDTF">2025-11-24T17:16:10Z</dcterms:modified>
</cp:coreProperties>
</file>