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5"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2" w:lineRule="exact"/>
        <w:rPr>
          <w:sz w:val="24"/>
          <w:szCs w:val="24"/>
          <w:color w:val="auto"/>
        </w:rPr>
      </w:pPr>
    </w:p>
    <w:p>
      <w:pPr>
        <w:ind w:left="340"/>
        <w:spacing w:after="0" w:line="250"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-223520</wp:posOffset>
            </wp:positionV>
            <wp:extent cx="119380" cy="1193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6220" w:type="dxa"/>
            <w:vAlign w:val="bottom"/>
          </w:tcPr>
          <w:p>
            <w:pPr>
              <w:jc w:val="center"/>
              <w:ind w:right="27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59"/>
              <w:spacing w:after="0" w:line="140"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79"/>
              <w:spacing w:after="0" w:line="180"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20" w:type="dxa"/>
            <w:vAlign w:val="bottom"/>
            <w:vMerge w:val="restart"/>
          </w:tcPr>
          <w:p>
            <w:pPr>
              <w:jc w:val="center"/>
              <w:ind w:right="279"/>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5219700</wp:posOffset>
            </wp:positionH>
            <wp:positionV relativeFrom="paragraph">
              <wp:posOffset>-607695</wp:posOffset>
            </wp:positionV>
            <wp:extent cx="57150" cy="6210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1030"/>
                    </a:xfrm>
                    <a:prstGeom prst="rect">
                      <a:avLst/>
                    </a:prstGeom>
                    <a:noFill/>
                  </pic:spPr>
                </pic:pic>
              </a:graphicData>
            </a:graphic>
          </wp:anchor>
        </w:drawing>
        <w:drawing>
          <wp:anchor simplePos="0" relativeHeight="251657728" behindDoc="1" locked="0" layoutInCell="0" allowOverlap="1">
            <wp:simplePos x="0" y="0"/>
            <wp:positionH relativeFrom="column">
              <wp:posOffset>3933190</wp:posOffset>
            </wp:positionH>
            <wp:positionV relativeFrom="paragraph">
              <wp:posOffset>-607695</wp:posOffset>
            </wp:positionV>
            <wp:extent cx="57150" cy="6210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103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-1688465</wp:posOffset>
            </wp:positionH>
            <wp:positionV relativeFrom="paragraph">
              <wp:posOffset>19685</wp:posOffset>
            </wp:positionV>
            <wp:extent cx="6997700" cy="94310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7700" cy="943102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180" w:space="460"/>
            <w:col w:w="8440"/>
          </w:cols>
          <w:pgMar w:left="460" w:top="214" w:right="359" w:bottom="0" w:gutter="0" w:footer="0" w:header="0"/>
        </w:sectPr>
      </w:pPr>
    </w:p>
    <w:p>
      <w:pPr>
        <w:spacing w:after="0" w:line="1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Red Sky Ventures LLC</w:t>
        </w:r>
      </w:hyperlink>
    </w:p>
    <w:p>
      <w:pPr>
        <w:spacing w:after="0" w:line="28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1"/>
          <w:szCs w:val="11"/>
          <w:color w:val="auto"/>
        </w:rPr>
        <w:t>(Middle)</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1001 GREENBAY ROAD</w:t>
      </w:r>
    </w:p>
    <w:p>
      <w:pPr>
        <w:spacing w:after="0" w:line="6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SUITE 146</w:t>
      </w:r>
    </w:p>
    <w:p>
      <w:pPr>
        <w:spacing w:after="0" w:line="279" w:lineRule="exact"/>
        <w:rPr>
          <w:sz w:val="24"/>
          <w:szCs w:val="24"/>
          <w:color w:val="auto"/>
        </w:rPr>
      </w:pPr>
    </w:p>
    <w:tbl>
      <w:tblPr>
        <w:tblLayout w:type="fixed"/>
        <w:tblInd w:w="80" w:type="dxa"/>
        <w:tblCellMar>
          <w:top w:w="0" w:type="dxa"/>
          <w:left w:w="0" w:type="dxa"/>
          <w:bottom w:w="0" w:type="dxa"/>
          <w:right w:w="0" w:type="dxa"/>
        </w:tblCellMar>
      </w:tblPr>
      <w:tr>
        <w:trPr>
          <w:trHeight w:val="16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1"/>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WINNETKA</w:t>
            </w:r>
          </w:p>
        </w:tc>
        <w:tc>
          <w:tcPr>
            <w:tcW w:w="980" w:type="dxa"/>
            <w:vAlign w:val="bottom"/>
          </w:tcPr>
          <w:p>
            <w:pPr>
              <w:ind w:left="180"/>
              <w:spacing w:after="0"/>
              <w:rPr>
                <w:sz w:val="20"/>
                <w:szCs w:val="20"/>
                <w:color w:val="auto"/>
              </w:rPr>
            </w:pPr>
            <w:r>
              <w:rPr>
                <w:rFonts w:ascii="Times New Roman" w:cs="Times New Roman" w:eastAsia="Times New Roman" w:hAnsi="Times New Roman"/>
                <w:sz w:val="16"/>
                <w:szCs w:val="16"/>
                <w:color w:val="0000FF"/>
              </w:rPr>
              <w:t>IL</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60093</w:t>
            </w:r>
          </w:p>
        </w:tc>
      </w:tr>
      <w:tr>
        <w:trPr>
          <w:trHeight w:val="145"/>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0"/>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spacing w:after="0"/>
              <w:rPr>
                <w:sz w:val="20"/>
                <w:szCs w:val="20"/>
                <w:color w:val="auto"/>
              </w:rPr>
            </w:pPr>
            <w:r>
              <w:rPr>
                <w:rFonts w:ascii="Arial" w:cs="Arial" w:eastAsia="Arial" w:hAnsi="Arial"/>
                <w:sz w:val="13"/>
                <w:szCs w:val="13"/>
                <w:color w:val="auto"/>
              </w:rPr>
              <w:t>Relationship of Reporting Person(s) to Issuer</w:t>
            </w:r>
          </w:p>
        </w:tc>
      </w:tr>
      <w:tr>
        <w:trPr>
          <w:trHeight w:val="213"/>
        </w:trPr>
        <w:tc>
          <w:tcPr>
            <w:tcW w:w="60" w:type="dxa"/>
            <w:vAlign w:val="bottom"/>
          </w:tcPr>
          <w:p>
            <w:pPr>
              <w:spacing w:after="0"/>
              <w:rPr>
                <w:sz w:val="18"/>
                <w:szCs w:val="18"/>
                <w:color w:val="auto"/>
              </w:rPr>
            </w:pPr>
          </w:p>
        </w:tc>
        <w:tc>
          <w:tcPr>
            <w:tcW w:w="3760" w:type="dxa"/>
            <w:vAlign w:val="bottom"/>
            <w:gridSpan w:val="3"/>
          </w:tcPr>
          <w:p>
            <w:pPr>
              <w:spacing w:after="0" w:line="212"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Tempus AI,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TEM</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8"/>
                <w:szCs w:val="18"/>
                <w:color w:val="auto"/>
              </w:rPr>
            </w:pPr>
          </w:p>
        </w:tc>
      </w:tr>
      <w:tr>
        <w:trPr>
          <w:trHeight w:val="110"/>
        </w:trPr>
        <w:tc>
          <w:tcPr>
            <w:tcW w:w="60" w:type="dxa"/>
            <w:vAlign w:val="bottom"/>
            <w:tcBorders>
              <w:bottom w:val="single" w:sz="8" w:color="2C2C2C"/>
            </w:tcBorders>
          </w:tcPr>
          <w:p>
            <w:pPr>
              <w:spacing w:after="0"/>
              <w:rPr>
                <w:sz w:val="9"/>
                <w:szCs w:val="9"/>
                <w:color w:val="auto"/>
              </w:rPr>
            </w:pPr>
          </w:p>
        </w:tc>
        <w:tc>
          <w:tcPr>
            <w:tcW w:w="120" w:type="dxa"/>
            <w:vAlign w:val="bottom"/>
            <w:tcBorders>
              <w:top w:val="single" w:sz="8" w:color="0000EE"/>
              <w:bottom w:val="single" w:sz="8" w:color="2C2C2C"/>
            </w:tcBorders>
          </w:tcPr>
          <w:p>
            <w:pPr>
              <w:spacing w:after="0"/>
              <w:rPr>
                <w:sz w:val="9"/>
                <w:szCs w:val="9"/>
                <w:color w:val="auto"/>
              </w:rPr>
            </w:pPr>
          </w:p>
        </w:tc>
        <w:tc>
          <w:tcPr>
            <w:tcW w:w="1180" w:type="dxa"/>
            <w:vAlign w:val="bottom"/>
            <w:tcBorders>
              <w:top w:val="single" w:sz="8" w:color="0000EE"/>
              <w:bottom w:val="single" w:sz="8" w:color="2C2C2C"/>
            </w:tcBorders>
          </w:tcPr>
          <w:p>
            <w:pPr>
              <w:spacing w:after="0"/>
              <w:rPr>
                <w:sz w:val="9"/>
                <w:szCs w:val="9"/>
                <w:color w:val="auto"/>
              </w:rPr>
            </w:pPr>
          </w:p>
        </w:tc>
        <w:tc>
          <w:tcPr>
            <w:tcW w:w="2460" w:type="dxa"/>
            <w:vAlign w:val="bottom"/>
            <w:tcBorders>
              <w:bottom w:val="single" w:sz="8" w:color="2C2C2C"/>
            </w:tcBorders>
          </w:tcPr>
          <w:p>
            <w:pPr>
              <w:spacing w:after="0"/>
              <w:rPr>
                <w:sz w:val="9"/>
                <w:szCs w:val="9"/>
                <w:color w:val="auto"/>
              </w:rPr>
            </w:pPr>
          </w:p>
        </w:tc>
        <w:tc>
          <w:tcPr>
            <w:tcW w:w="200" w:type="dxa"/>
            <w:vAlign w:val="bottom"/>
          </w:tcPr>
          <w:p>
            <w:pPr>
              <w:spacing w:after="0"/>
              <w:rPr>
                <w:sz w:val="9"/>
                <w:szCs w:val="9"/>
                <w:color w:val="auto"/>
              </w:rPr>
            </w:pPr>
          </w:p>
        </w:tc>
        <w:tc>
          <w:tcPr>
            <w:tcW w:w="1640" w:type="dxa"/>
            <w:vAlign w:val="bottom"/>
          </w:tcPr>
          <w:p>
            <w:pPr>
              <w:ind w:left="400"/>
              <w:spacing w:after="0" w:line="85" w:lineRule="exact"/>
              <w:rPr>
                <w:sz w:val="20"/>
                <w:szCs w:val="20"/>
                <w:color w:val="auto"/>
              </w:rPr>
            </w:pPr>
            <w:r>
              <w:rPr>
                <w:rFonts w:ascii="Arial" w:cs="Arial" w:eastAsia="Arial" w:hAnsi="Arial"/>
                <w:sz w:val="9"/>
                <w:szCs w:val="9"/>
                <w:color w:val="auto"/>
              </w:rPr>
              <w:t>Director</w:t>
            </w:r>
          </w:p>
        </w:tc>
        <w:tc>
          <w:tcPr>
            <w:tcW w:w="1460" w:type="dxa"/>
            <w:vAlign w:val="bottom"/>
          </w:tcPr>
          <w:p>
            <w:pPr>
              <w:ind w:left="320"/>
              <w:spacing w:after="0" w:line="85" w:lineRule="exact"/>
              <w:rPr>
                <w:sz w:val="20"/>
                <w:szCs w:val="20"/>
                <w:color w:val="auto"/>
              </w:rPr>
            </w:pPr>
            <w:r>
              <w:rPr>
                <w:rFonts w:ascii="Arial" w:cs="Arial" w:eastAsia="Arial" w:hAnsi="Arial"/>
                <w:sz w:val="9"/>
                <w:szCs w:val="9"/>
                <w:color w:val="auto"/>
              </w:rPr>
              <w:t>10% Owner</w:t>
            </w:r>
          </w:p>
        </w:tc>
      </w:tr>
      <w:tr>
        <w:trPr>
          <w:trHeight w:val="188"/>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20"/>
              <w:spacing w:after="0"/>
              <w:rPr>
                <w:sz w:val="20"/>
                <w:szCs w:val="20"/>
                <w:color w:val="auto"/>
              </w:rPr>
            </w:pPr>
            <w:r>
              <w:rPr>
                <w:rFonts w:ascii="Arial" w:cs="Arial" w:eastAsia="Arial" w:hAnsi="Arial"/>
                <w:sz w:val="13"/>
                <w:szCs w:val="13"/>
                <w:color w:val="auto"/>
              </w:rPr>
              <w:t>Other (specify</w:t>
            </w:r>
          </w:p>
        </w:tc>
      </w:tr>
      <w:tr>
        <w:trPr>
          <w:trHeight w:val="211"/>
        </w:trPr>
        <w:tc>
          <w:tcPr>
            <w:tcW w:w="136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06/17/2024</w:t>
            </w:r>
          </w:p>
        </w:tc>
        <w:tc>
          <w:tcPr>
            <w:tcW w:w="2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rPr>
                <w:sz w:val="20"/>
                <w:szCs w:val="20"/>
                <w:color w:val="auto"/>
              </w:rPr>
            </w:pPr>
            <w:r>
              <w:rPr>
                <w:rFonts w:ascii="Arial" w:cs="Arial" w:eastAsia="Arial" w:hAnsi="Arial"/>
                <w:sz w:val="13"/>
                <w:szCs w:val="13"/>
                <w:color w:val="auto"/>
              </w:rPr>
              <w:t>below)</w:t>
            </w:r>
          </w:p>
        </w:tc>
      </w:tr>
      <w:tr>
        <w:trPr>
          <w:trHeight w:val="94"/>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180" w:type="dxa"/>
            <w:vAlign w:val="bottom"/>
            <w:tcBorders>
              <w:bottom w:val="single" w:sz="8" w:color="2C2C2C"/>
            </w:tcBorders>
          </w:tcPr>
          <w:p>
            <w:pPr>
              <w:spacing w:after="0"/>
              <w:rPr>
                <w:sz w:val="8"/>
                <w:szCs w:val="8"/>
                <w:color w:val="auto"/>
              </w:rPr>
            </w:pPr>
          </w:p>
        </w:tc>
        <w:tc>
          <w:tcPr>
            <w:tcW w:w="24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r>
      <w:tr>
        <w:trPr>
          <w:trHeight w:val="187"/>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spacing w:after="0"/>
              <w:rPr>
                <w:sz w:val="20"/>
                <w:szCs w:val="20"/>
                <w:color w:val="auto"/>
              </w:rPr>
            </w:pPr>
            <w:r>
              <w:rPr>
                <w:rFonts w:ascii="Arial" w:cs="Arial" w:eastAsia="Arial" w:hAnsi="Arial"/>
                <w:sz w:val="13"/>
                <w:szCs w:val="13"/>
                <w:color w:val="auto"/>
              </w:rPr>
              <w:t>Individual or Joint/Group Filing (Check Applicable</w:t>
            </w:r>
          </w:p>
        </w:tc>
      </w:tr>
    </w:tbl>
    <w:p>
      <w:pPr>
        <w:ind w:left="3880"/>
        <w:spacing w:after="0"/>
        <w:rPr>
          <w:sz w:val="20"/>
          <w:szCs w:val="20"/>
          <w:color w:val="auto"/>
        </w:rPr>
      </w:pPr>
      <w:r>
        <w:rPr>
          <w:rFonts w:ascii="Arial" w:cs="Arial" w:eastAsia="Arial" w:hAnsi="Arial"/>
          <w:sz w:val="13"/>
          <w:szCs w:val="13"/>
          <w:color w:val="auto"/>
        </w:rPr>
        <w:t>Line)</w:t>
      </w:r>
    </w:p>
    <w:p>
      <w:pPr>
        <w:spacing w:after="0" w:line="1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3" w:lineRule="exact"/>
        <w:rPr>
          <w:sz w:val="24"/>
          <w:szCs w:val="24"/>
          <w:color w:val="auto"/>
        </w:rPr>
      </w:pPr>
    </w:p>
    <w:p>
      <w:pPr>
        <w:ind w:left="4420"/>
        <w:spacing w:after="0"/>
        <w:rPr>
          <w:sz w:val="20"/>
          <w:szCs w:val="20"/>
          <w:color w:val="auto"/>
        </w:rPr>
      </w:pPr>
      <w:r>
        <w:rPr>
          <w:rFonts w:ascii="Arial" w:cs="Arial" w:eastAsia="Arial" w:hAnsi="Arial"/>
          <w:sz w:val="11"/>
          <w:szCs w:val="11"/>
          <w:color w:val="auto"/>
        </w:rPr>
        <w:t>Form filed by More than One Reporting Person</w:t>
      </w:r>
    </w:p>
    <w:p>
      <w:pPr>
        <w:spacing w:after="0" w:line="185"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09" w:lineRule="exact"/>
        <w:rPr>
          <w:sz w:val="24"/>
          <w:szCs w:val="24"/>
          <w:color w:val="auto"/>
        </w:rPr>
      </w:pPr>
    </w:p>
    <w:p>
      <w:pPr>
        <w:ind w:left="320" w:right="320"/>
        <w:spacing w:after="0" w:line="27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69" w:lineRule="exact"/>
        <w:rPr>
          <w:sz w:val="24"/>
          <w:szCs w:val="24"/>
          <w:color w:val="auto"/>
        </w:rPr>
      </w:pPr>
    </w:p>
    <w:p>
      <w:pPr>
        <w:sectPr>
          <w:pgSz w:w="11900" w:h="16838" w:orient="portrait"/>
          <w:cols w:equalWidth="0" w:num="2">
            <w:col w:w="3760" w:space="80"/>
            <w:col w:w="7240"/>
          </w:cols>
          <w:pgMar w:left="460" w:top="214"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4"/>
          </w:tcPr>
          <w:p>
            <w:pPr>
              <w:ind w:left="820"/>
              <w:spacing w:after="0"/>
              <w:rPr>
                <w:sz w:val="20"/>
                <w:szCs w:val="20"/>
                <w:color w:val="auto"/>
              </w:rPr>
            </w:pPr>
            <w:r>
              <w:rPr>
                <w:rFonts w:ascii="Arial" w:cs="Arial" w:eastAsia="Arial" w:hAnsi="Arial"/>
                <w:sz w:val="11"/>
                <w:szCs w:val="11"/>
                <w:b w:val="1"/>
                <w:bCs w:val="1"/>
                <w:color w:val="auto"/>
              </w:rPr>
              <w:t>2. Transaction</w:t>
            </w:r>
          </w:p>
        </w:tc>
        <w:tc>
          <w:tcPr>
            <w:tcW w:w="880" w:type="dxa"/>
            <w:vAlign w:val="bottom"/>
          </w:tcPr>
          <w:p>
            <w:pPr>
              <w:spacing w:after="0"/>
              <w:rPr>
                <w:sz w:val="20"/>
                <w:szCs w:val="20"/>
                <w:color w:val="auto"/>
              </w:rPr>
            </w:pPr>
            <w:r>
              <w:rPr>
                <w:rFonts w:ascii="Arial" w:cs="Arial" w:eastAsia="Arial" w:hAnsi="Arial"/>
                <w:sz w:val="11"/>
                <w:szCs w:val="11"/>
                <w:b w:val="1"/>
                <w:bCs w:val="1"/>
                <w:color w:val="auto"/>
              </w:rPr>
              <w:t>2A. Deemed</w:t>
            </w:r>
          </w:p>
        </w:tc>
        <w:tc>
          <w:tcPr>
            <w:tcW w:w="80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2040" w:type="dxa"/>
            <w:vAlign w:val="bottom"/>
            <w:gridSpan w:val="6"/>
          </w:tcPr>
          <w:p>
            <w:pPr>
              <w:ind w:left="140"/>
              <w:spacing w:after="0"/>
              <w:rPr>
                <w:sz w:val="20"/>
                <w:szCs w:val="20"/>
                <w:color w:val="auto"/>
              </w:rPr>
            </w:pPr>
            <w:r>
              <w:rPr>
                <w:rFonts w:ascii="Arial" w:cs="Arial" w:eastAsia="Arial" w:hAnsi="Arial"/>
                <w:sz w:val="11"/>
                <w:szCs w:val="11"/>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80" w:type="dxa"/>
            <w:vAlign w:val="bottom"/>
            <w:gridSpan w:val="2"/>
          </w:tcPr>
          <w:p>
            <w:pPr>
              <w:ind w:left="820"/>
              <w:spacing w:after="0" w:line="125"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line="125" w:lineRule="exact"/>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2720" w:type="dxa"/>
            <w:vAlign w:val="bottom"/>
            <w:gridSpan w:val="7"/>
          </w:tcPr>
          <w:p>
            <w:pPr>
              <w:ind w:left="60"/>
              <w:spacing w:after="0" w:line="125" w:lineRule="exact"/>
              <w:rPr>
                <w:sz w:val="20"/>
                <w:szCs w:val="20"/>
                <w:color w:val="auto"/>
              </w:rPr>
            </w:pPr>
            <w:r>
              <w:rPr>
                <w:rFonts w:ascii="Arial" w:cs="Arial" w:eastAsia="Arial" w:hAnsi="Arial"/>
                <w:sz w:val="11"/>
                <w:szCs w:val="11"/>
                <w:b w:val="1"/>
                <w:bCs w:val="1"/>
                <w:color w:val="auto"/>
              </w:rPr>
              <w:t>Transaction  Disposed Of (D) (Instr. 3, 4 and 5)</w:t>
            </w: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60" w:type="dxa"/>
            <w:vAlign w:val="bottom"/>
            <w:gridSpan w:val="4"/>
          </w:tcPr>
          <w:p>
            <w:pPr>
              <w:ind w:left="820"/>
              <w:spacing w:after="0" w:line="125" w:lineRule="exact"/>
              <w:rPr>
                <w:sz w:val="20"/>
                <w:szCs w:val="20"/>
                <w:color w:val="auto"/>
              </w:rPr>
            </w:pPr>
            <w:r>
              <w:rPr>
                <w:rFonts w:ascii="Arial" w:cs="Arial" w:eastAsia="Arial" w:hAnsi="Arial"/>
                <w:sz w:val="11"/>
                <w:szCs w:val="11"/>
                <w:b w:val="1"/>
                <w:bCs w:val="1"/>
                <w:color w:val="auto"/>
              </w:rPr>
              <w:t>(Month/Day/Year)</w:t>
            </w:r>
          </w:p>
        </w:tc>
        <w:tc>
          <w:tcPr>
            <w:tcW w:w="880" w:type="dxa"/>
            <w:vAlign w:val="bottom"/>
          </w:tcPr>
          <w:p>
            <w:pPr>
              <w:spacing w:after="0" w:line="125" w:lineRule="exact"/>
              <w:rPr>
                <w:sz w:val="20"/>
                <w:szCs w:val="20"/>
                <w:color w:val="auto"/>
              </w:rPr>
            </w:pPr>
            <w:r>
              <w:rPr>
                <w:rFonts w:ascii="Arial" w:cs="Arial" w:eastAsia="Arial" w:hAnsi="Arial"/>
                <w:sz w:val="11"/>
                <w:szCs w:val="11"/>
                <w:b w:val="1"/>
                <w:bCs w:val="1"/>
                <w:color w:val="auto"/>
              </w:rPr>
              <w:t>if any</w:t>
            </w:r>
          </w:p>
        </w:tc>
        <w:tc>
          <w:tcPr>
            <w:tcW w:w="12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8"/>
              </w:rPr>
              <w:t>Code (Instr.</w:t>
            </w:r>
          </w:p>
        </w:tc>
        <w:tc>
          <w:tcPr>
            <w:tcW w:w="6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2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Beneficially Owned</w:t>
            </w: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8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(Month/Day/Year)  8)</w:t>
            </w:r>
          </w:p>
        </w:tc>
        <w:tc>
          <w:tcPr>
            <w:tcW w:w="6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Following</w:t>
            </w:r>
          </w:p>
        </w:tc>
        <w:tc>
          <w:tcPr>
            <w:tcW w:w="56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6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gridSpan w:val="3"/>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Amount</w:t>
            </w:r>
          </w:p>
        </w:tc>
        <w:tc>
          <w:tcPr>
            <w:tcW w:w="700" w:type="dxa"/>
            <w:vAlign w:val="bottom"/>
            <w:gridSpan w:val="3"/>
          </w:tcPr>
          <w:p>
            <w:pPr>
              <w:ind w:left="360"/>
              <w:spacing w:after="0" w:line="125" w:lineRule="exact"/>
              <w:rPr>
                <w:sz w:val="20"/>
                <w:szCs w:val="20"/>
                <w:color w:val="auto"/>
              </w:rPr>
            </w:pPr>
            <w:r>
              <w:rPr>
                <w:rFonts w:ascii="Arial" w:cs="Arial" w:eastAsia="Arial" w:hAnsi="Arial"/>
                <w:sz w:val="11"/>
                <w:szCs w:val="11"/>
                <w:b w:val="1"/>
                <w:bCs w:val="1"/>
                <w:color w:val="auto"/>
              </w:rPr>
              <w:t>(A) or</w:t>
            </w:r>
          </w:p>
        </w:tc>
        <w:tc>
          <w:tcPr>
            <w:tcW w:w="70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122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620" w:type="dxa"/>
            <w:vAlign w:val="bottom"/>
            <w:gridSpan w:val="2"/>
            <w:vMerge w:val="restart"/>
          </w:tcPr>
          <w:p>
            <w:pPr>
              <w:ind w:left="360"/>
              <w:spacing w:after="0"/>
              <w:rPr>
                <w:sz w:val="20"/>
                <w:szCs w:val="20"/>
                <w:color w:val="auto"/>
              </w:rPr>
            </w:pPr>
            <w:r>
              <w:rPr>
                <w:rFonts w:ascii="Arial" w:cs="Arial" w:eastAsia="Arial" w:hAnsi="Arial"/>
                <w:sz w:val="11"/>
                <w:szCs w:val="11"/>
                <w:b w:val="1"/>
                <w:bCs w:val="1"/>
                <w:color w:val="auto"/>
              </w:rPr>
              <w:t>(D)</w:t>
            </w:r>
          </w:p>
        </w:tc>
        <w:tc>
          <w:tcPr>
            <w:tcW w:w="8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45"/>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7"/>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760" w:type="dxa"/>
            <w:vAlign w:val="bottom"/>
            <w:tcBorders>
              <w:bottom w:val="single" w:sz="8" w:color="2C2C2C"/>
            </w:tcBorders>
            <w:gridSpan w:val="3"/>
          </w:tcPr>
          <w:p>
            <w:pPr>
              <w:ind w:left="920"/>
              <w:spacing w:after="0"/>
              <w:rPr>
                <w:sz w:val="20"/>
                <w:szCs w:val="20"/>
                <w:color w:val="auto"/>
              </w:rPr>
            </w:pPr>
            <w:r>
              <w:rPr>
                <w:rFonts w:ascii="Times New Roman" w:cs="Times New Roman" w:eastAsia="Times New Roman" w:hAnsi="Times New Roman"/>
                <w:sz w:val="16"/>
                <w:szCs w:val="16"/>
                <w:color w:val="0000FF"/>
              </w:rPr>
              <w:t>06/17/2024</w:t>
            </w:r>
          </w:p>
        </w:tc>
        <w:tc>
          <w:tcPr>
            <w:tcW w:w="1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C</w:t>
            </w:r>
          </w:p>
        </w:tc>
        <w:tc>
          <w:tcPr>
            <w:tcW w:w="1120" w:type="dxa"/>
            <w:vAlign w:val="bottom"/>
            <w:tcBorders>
              <w:bottom w:val="single" w:sz="8" w:color="2C2C2C"/>
            </w:tcBorders>
            <w:gridSpan w:val="2"/>
          </w:tcPr>
          <w:p>
            <w:pPr>
              <w:jc w:val="right"/>
              <w:ind w:right="219"/>
              <w:spacing w:after="0"/>
              <w:rPr>
                <w:sz w:val="20"/>
                <w:szCs w:val="20"/>
                <w:color w:val="auto"/>
              </w:rPr>
            </w:pPr>
            <w:r>
              <w:rPr>
                <w:rFonts w:ascii="Times New Roman" w:cs="Times New Roman" w:eastAsia="Times New Roman" w:hAnsi="Times New Roman"/>
                <w:sz w:val="16"/>
                <w:szCs w:val="16"/>
                <w:color w:val="0000FF"/>
              </w:rPr>
              <w:t>2,169,420</w:t>
            </w:r>
          </w:p>
        </w:tc>
        <w:tc>
          <w:tcPr>
            <w:tcW w:w="14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6"/>
                <w:szCs w:val="16"/>
                <w:color w:val="0000FF"/>
              </w:rPr>
              <w:t>A</w:t>
            </w:r>
          </w:p>
        </w:tc>
        <w:tc>
          <w:tcPr>
            <w:tcW w:w="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right"/>
              <w:ind w:right="126"/>
              <w:spacing w:after="0"/>
              <w:rPr>
                <w:sz w:val="20"/>
                <w:szCs w:val="20"/>
                <w:color w:val="auto"/>
              </w:rPr>
            </w:pPr>
            <w:r>
              <w:rPr>
                <w:rFonts w:ascii="Times New Roman" w:cs="Times New Roman" w:eastAsia="Times New Roman" w:hAnsi="Times New Roman"/>
                <w:sz w:val="10"/>
                <w:szCs w:val="10"/>
                <w:color w:val="008000"/>
              </w:rPr>
              <w:t>(1)</w:t>
            </w:r>
          </w:p>
        </w:tc>
        <w:tc>
          <w:tcPr>
            <w:tcW w:w="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6"/>
                <w:szCs w:val="16"/>
                <w:color w:val="0000FF"/>
              </w:rPr>
              <w:t>16,560,249</w:t>
            </w:r>
            <w:r>
              <w:rPr>
                <w:rFonts w:ascii="Times New Roman" w:cs="Times New Roman" w:eastAsia="Times New Roman" w:hAnsi="Times New Roman"/>
                <w:sz w:val="20"/>
                <w:szCs w:val="20"/>
                <w:color w:val="008000"/>
                <w:vertAlign w:val="superscript"/>
              </w:rPr>
              <w:t>(3)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20"/>
              <w:spacing w:after="0" w:line="299" w:lineRule="exact"/>
              <w:rPr>
                <w:sz w:val="20"/>
                <w:szCs w:val="20"/>
                <w:color w:val="auto"/>
              </w:rPr>
            </w:pPr>
            <w:r>
              <w:rPr>
                <w:rFonts w:ascii="Times New Roman" w:cs="Times New Roman" w:eastAsia="Times New Roman" w:hAnsi="Times New Roman"/>
                <w:sz w:val="32"/>
                <w:szCs w:val="32"/>
                <w:color w:val="0000FF"/>
                <w:vertAlign w:val="subscript"/>
              </w:rPr>
              <w:t>D</w:t>
            </w:r>
            <w:r>
              <w:rPr>
                <w:rFonts w:ascii="Times New Roman" w:cs="Times New Roman" w:eastAsia="Times New Roman" w:hAnsi="Times New Roman"/>
                <w:sz w:val="10"/>
                <w:szCs w:val="10"/>
                <w:color w:val="008000"/>
              </w:rPr>
              <w:t>(2)</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40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54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4"/>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580" w:type="dxa"/>
            <w:vAlign w:val="bottom"/>
            <w:gridSpan w:val="13"/>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1440" w:type="dxa"/>
            <w:vAlign w:val="bottom"/>
            <w:tcBorders>
              <w:bottom w:val="single" w:sz="8" w:color="2C2C2C"/>
            </w:tcBorders>
            <w:gridSpan w:val="3"/>
          </w:tcPr>
          <w:p>
            <w:pPr>
              <w:spacing w:after="0"/>
              <w:rPr>
                <w:sz w:val="2"/>
                <w:szCs w:val="2"/>
                <w:color w:val="auto"/>
              </w:rPr>
            </w:pPr>
          </w:p>
        </w:tc>
        <w:tc>
          <w:tcPr>
            <w:tcW w:w="136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80" w:type="dxa"/>
            <w:vAlign w:val="bottom"/>
            <w:gridSpan w:val="3"/>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gridSpan w:val="2"/>
          </w:tcPr>
          <w:p>
            <w:pPr>
              <w:ind w:left="40"/>
              <w:spacing w:after="0"/>
              <w:rPr>
                <w:sz w:val="20"/>
                <w:szCs w:val="20"/>
                <w:color w:val="auto"/>
              </w:rPr>
            </w:pPr>
            <w:r>
              <w:rPr>
                <w:rFonts w:ascii="Arial" w:cs="Arial" w:eastAsia="Arial" w:hAnsi="Arial"/>
                <w:sz w:val="11"/>
                <w:szCs w:val="11"/>
                <w:b w:val="1"/>
                <w:bCs w:val="1"/>
                <w:color w:val="auto"/>
              </w:rPr>
              <w:t>3A. Deemed</w:t>
            </w:r>
          </w:p>
        </w:tc>
        <w:tc>
          <w:tcPr>
            <w:tcW w:w="680" w:type="dxa"/>
            <w:vAlign w:val="bottom"/>
          </w:tcPr>
          <w:p>
            <w:pPr>
              <w:spacing w:after="0"/>
              <w:rPr>
                <w:sz w:val="20"/>
                <w:szCs w:val="20"/>
                <w:color w:val="auto"/>
              </w:rPr>
            </w:pPr>
            <w:r>
              <w:rPr>
                <w:rFonts w:ascii="Arial" w:cs="Arial" w:eastAsia="Arial" w:hAnsi="Arial"/>
                <w:sz w:val="11"/>
                <w:szCs w:val="11"/>
                <w:b w:val="1"/>
                <w:bCs w:val="1"/>
                <w:color w:val="auto"/>
              </w:rPr>
              <w:t>4.</w:t>
            </w:r>
          </w:p>
        </w:tc>
        <w:tc>
          <w:tcPr>
            <w:tcW w:w="100" w:type="dxa"/>
            <w:vAlign w:val="bottom"/>
          </w:tcPr>
          <w:p>
            <w:pPr>
              <w:spacing w:after="0"/>
              <w:rPr>
                <w:sz w:val="14"/>
                <w:szCs w:val="14"/>
                <w:color w:val="auto"/>
              </w:rPr>
            </w:pPr>
          </w:p>
        </w:tc>
        <w:tc>
          <w:tcPr>
            <w:tcW w:w="880" w:type="dxa"/>
            <w:vAlign w:val="bottom"/>
          </w:tcPr>
          <w:p>
            <w:pPr>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400" w:type="dxa"/>
            <w:vAlign w:val="bottom"/>
            <w:gridSpan w:val="5"/>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60" w:type="dxa"/>
            <w:vAlign w:val="bottom"/>
          </w:tcPr>
          <w:p>
            <w:pPr>
              <w:jc w:val="center"/>
              <w:ind w:right="22"/>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Conversion</w:t>
            </w:r>
          </w:p>
        </w:tc>
        <w:tc>
          <w:tcPr>
            <w:tcW w:w="108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8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Transaction</w:t>
            </w:r>
          </w:p>
        </w:tc>
        <w:tc>
          <w:tcPr>
            <w:tcW w:w="880" w:type="dxa"/>
            <w:vAlign w:val="bottom"/>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144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Expiration Date</w:t>
            </w:r>
          </w:p>
        </w:tc>
        <w:tc>
          <w:tcPr>
            <w:tcW w:w="140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660" w:type="dxa"/>
            <w:vAlign w:val="bottom"/>
          </w:tcPr>
          <w:p>
            <w:pPr>
              <w:jc w:val="center"/>
              <w:ind w:right="22"/>
              <w:spacing w:after="0" w:line="125" w:lineRule="exact"/>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40"/>
              <w:spacing w:after="0" w:line="125" w:lineRule="exact"/>
              <w:rPr>
                <w:sz w:val="20"/>
                <w:szCs w:val="20"/>
                <w:color w:val="auto"/>
              </w:rPr>
            </w:pPr>
            <w:r>
              <w:rPr>
                <w:rFonts w:ascii="Arial" w:cs="Arial" w:eastAsia="Arial" w:hAnsi="Arial"/>
                <w:sz w:val="11"/>
                <w:szCs w:val="11"/>
                <w:b w:val="1"/>
                <w:bCs w:val="1"/>
                <w:color w:val="auto"/>
                <w:w w:val="97"/>
              </w:rPr>
              <w:t>derivative</w:t>
            </w:r>
          </w:p>
        </w:tc>
        <w:tc>
          <w:tcPr>
            <w:tcW w:w="280" w:type="dxa"/>
            <w:vAlign w:val="bottom"/>
          </w:tcPr>
          <w:p>
            <w:pPr>
              <w:spacing w:after="0"/>
              <w:rPr>
                <w:sz w:val="10"/>
                <w:szCs w:val="10"/>
                <w:color w:val="auto"/>
              </w:rPr>
            </w:pPr>
          </w:p>
        </w:tc>
        <w:tc>
          <w:tcPr>
            <w:tcW w:w="1480" w:type="dxa"/>
            <w:vAlign w:val="bottom"/>
            <w:tcBorders>
              <w:right w:val="single" w:sz="8" w:color="2C2C2C"/>
            </w:tcBorders>
            <w:gridSpan w:val="4"/>
          </w:tcPr>
          <w:p>
            <w:pPr>
              <w:ind w:left="10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Exercise</w:t>
            </w:r>
          </w:p>
        </w:tc>
        <w:tc>
          <w:tcPr>
            <w:tcW w:w="108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08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Code (Instr.</w:t>
            </w:r>
          </w:p>
        </w:tc>
        <w:tc>
          <w:tcPr>
            <w:tcW w:w="880" w:type="dxa"/>
            <w:vAlign w:val="bottom"/>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144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140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Security</w:t>
            </w:r>
          </w:p>
        </w:tc>
        <w:tc>
          <w:tcPr>
            <w:tcW w:w="84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Securities</w:t>
            </w:r>
          </w:p>
        </w:tc>
        <w:tc>
          <w:tcPr>
            <w:tcW w:w="66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Price of</w:t>
            </w: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8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680" w:type="dxa"/>
            <w:vAlign w:val="bottom"/>
          </w:tcPr>
          <w:p>
            <w:pPr>
              <w:spacing w:after="0" w:line="125" w:lineRule="exact"/>
              <w:rPr>
                <w:sz w:val="20"/>
                <w:szCs w:val="20"/>
                <w:color w:val="auto"/>
              </w:rPr>
            </w:pPr>
            <w:r>
              <w:rPr>
                <w:rFonts w:ascii="Arial" w:cs="Arial" w:eastAsia="Arial" w:hAnsi="Arial"/>
                <w:sz w:val="11"/>
                <w:szCs w:val="11"/>
                <w:b w:val="1"/>
                <w:bCs w:val="1"/>
                <w:color w:val="auto"/>
              </w:rPr>
              <w:t>8)</w:t>
            </w:r>
          </w:p>
        </w:tc>
        <w:tc>
          <w:tcPr>
            <w:tcW w:w="100" w:type="dxa"/>
            <w:vAlign w:val="bottom"/>
          </w:tcPr>
          <w:p>
            <w:pPr>
              <w:spacing w:after="0"/>
              <w:rPr>
                <w:sz w:val="10"/>
                <w:szCs w:val="10"/>
                <w:color w:val="auto"/>
              </w:rPr>
            </w:pPr>
          </w:p>
        </w:tc>
        <w:tc>
          <w:tcPr>
            <w:tcW w:w="880" w:type="dxa"/>
            <w:vAlign w:val="bottom"/>
          </w:tcPr>
          <w:p>
            <w:pPr>
              <w:spacing w:after="0" w:line="125" w:lineRule="exact"/>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(Instr. 3 and 4)</w:t>
            </w:r>
          </w:p>
        </w:tc>
        <w:tc>
          <w:tcPr>
            <w:tcW w:w="66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line="125" w:lineRule="exact"/>
              <w:rPr>
                <w:sz w:val="20"/>
                <w:szCs w:val="20"/>
                <w:color w:val="auto"/>
              </w:rPr>
            </w:pPr>
            <w:r>
              <w:rPr>
                <w:rFonts w:ascii="Arial" w:cs="Arial" w:eastAsia="Arial" w:hAnsi="Arial"/>
                <w:sz w:val="11"/>
                <w:szCs w:val="11"/>
                <w:b w:val="1"/>
                <w:bCs w:val="1"/>
                <w:color w:val="auto"/>
              </w:rPr>
              <w:t>or Disposed of</w:t>
            </w: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6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0"/>
                <w:szCs w:val="10"/>
                <w:color w:val="auto"/>
              </w:rPr>
            </w:pPr>
          </w:p>
        </w:tc>
        <w:tc>
          <w:tcPr>
            <w:tcW w:w="66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line="125" w:lineRule="exact"/>
              <w:rPr>
                <w:sz w:val="20"/>
                <w:szCs w:val="20"/>
                <w:color w:val="auto"/>
              </w:rPr>
            </w:pPr>
            <w:r>
              <w:rPr>
                <w:rFonts w:ascii="Arial" w:cs="Arial" w:eastAsia="Arial" w:hAnsi="Arial"/>
                <w:sz w:val="11"/>
                <w:szCs w:val="11"/>
                <w:b w:val="1"/>
                <w:bCs w:val="1"/>
                <w:color w:val="auto"/>
              </w:rPr>
              <w:t>(D) (Instr. 3, 4</w:t>
            </w: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60" w:type="dxa"/>
            <w:vAlign w:val="bottom"/>
          </w:tcPr>
          <w:p>
            <w:pPr>
              <w:ind w:left="40"/>
              <w:spacing w:after="0" w:line="125" w:lineRule="exact"/>
              <w:rPr>
                <w:sz w:val="20"/>
                <w:szCs w:val="20"/>
                <w:color w:val="auto"/>
              </w:rPr>
            </w:pPr>
            <w:r>
              <w:rPr>
                <w:rFonts w:ascii="Arial" w:cs="Arial" w:eastAsia="Arial" w:hAnsi="Arial"/>
                <w:sz w:val="11"/>
                <w:szCs w:val="11"/>
                <w:b w:val="1"/>
                <w:bCs w:val="1"/>
                <w:color w:val="auto"/>
                <w:w w:val="97"/>
              </w:rPr>
              <w:t>Following</w:t>
            </w:r>
          </w:p>
        </w:tc>
        <w:tc>
          <w:tcPr>
            <w:tcW w:w="280" w:type="dxa"/>
            <w:vAlign w:val="bottom"/>
          </w:tcPr>
          <w:p>
            <w:pPr>
              <w:spacing w:after="0"/>
              <w:rPr>
                <w:sz w:val="10"/>
                <w:szCs w:val="10"/>
                <w:color w:val="auto"/>
              </w:rPr>
            </w:pPr>
          </w:p>
        </w:tc>
        <w:tc>
          <w:tcPr>
            <w:tcW w:w="1480" w:type="dxa"/>
            <w:vAlign w:val="bottom"/>
            <w:tcBorders>
              <w:right w:val="single" w:sz="8" w:color="2C2C2C"/>
            </w:tcBorders>
            <w:gridSpan w:val="4"/>
          </w:tcPr>
          <w:p>
            <w:pPr>
              <w:ind w:left="10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line="125" w:lineRule="exact"/>
              <w:rPr>
                <w:sz w:val="20"/>
                <w:szCs w:val="20"/>
                <w:color w:val="auto"/>
              </w:rPr>
            </w:pPr>
            <w:r>
              <w:rPr>
                <w:rFonts w:ascii="Arial" w:cs="Arial" w:eastAsia="Arial" w:hAnsi="Arial"/>
                <w:sz w:val="11"/>
                <w:szCs w:val="11"/>
                <w:b w:val="1"/>
                <w:bCs w:val="1"/>
                <w:color w:val="auto"/>
              </w:rPr>
              <w:t>and 5)</w:t>
            </w: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6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40" w:type="dxa"/>
            <w:vAlign w:val="bottom"/>
            <w:gridSpan w:val="2"/>
            <w:vMerge w:val="restart"/>
          </w:tcPr>
          <w:p>
            <w:pPr>
              <w:ind w:left="40"/>
              <w:spacing w:after="0" w:line="125" w:lineRule="exact"/>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Amount or</w:t>
            </w:r>
          </w:p>
        </w:tc>
        <w:tc>
          <w:tcPr>
            <w:tcW w:w="660" w:type="dxa"/>
            <w:vAlign w:val="bottom"/>
          </w:tcPr>
          <w:p>
            <w:pPr>
              <w:spacing w:after="0"/>
              <w:rPr>
                <w:sz w:val="10"/>
                <w:szCs w:val="10"/>
                <w:color w:val="auto"/>
              </w:rPr>
            </w:pPr>
          </w:p>
        </w:tc>
        <w:tc>
          <w:tcPr>
            <w:tcW w:w="56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Date</w:t>
            </w:r>
          </w:p>
        </w:tc>
        <w:tc>
          <w:tcPr>
            <w:tcW w:w="640" w:type="dxa"/>
            <w:vAlign w:val="bottom"/>
          </w:tcPr>
          <w:p>
            <w:pPr>
              <w:jc w:val="center"/>
              <w:ind w:right="24"/>
              <w:spacing w:after="0" w:line="125" w:lineRule="exact"/>
              <w:rPr>
                <w:sz w:val="20"/>
                <w:szCs w:val="20"/>
                <w:color w:val="auto"/>
              </w:rPr>
            </w:pPr>
            <w:r>
              <w:rPr>
                <w:rFonts w:ascii="Arial" w:cs="Arial" w:eastAsia="Arial" w:hAnsi="Arial"/>
                <w:sz w:val="11"/>
                <w:szCs w:val="11"/>
                <w:b w:val="1"/>
                <w:bCs w:val="1"/>
                <w:color w:val="auto"/>
              </w:rPr>
              <w:t>Expiration</w:t>
            </w: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Number of</w:t>
            </w:r>
          </w:p>
        </w:tc>
        <w:tc>
          <w:tcPr>
            <w:tcW w:w="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Code  V</w:t>
            </w:r>
          </w:p>
        </w:tc>
        <w:tc>
          <w:tcPr>
            <w:tcW w:w="880" w:type="dxa"/>
            <w:vAlign w:val="bottom"/>
          </w:tcPr>
          <w:p>
            <w:pPr>
              <w:spacing w:after="0"/>
              <w:rPr>
                <w:sz w:val="20"/>
                <w:szCs w:val="20"/>
                <w:color w:val="auto"/>
              </w:rPr>
            </w:pPr>
            <w:r>
              <w:rPr>
                <w:rFonts w:ascii="Arial" w:cs="Arial" w:eastAsia="Arial" w:hAnsi="Arial"/>
                <w:sz w:val="11"/>
                <w:szCs w:val="11"/>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64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140" w:type="dxa"/>
            <w:vAlign w:val="bottom"/>
          </w:tcPr>
          <w:p>
            <w:pPr>
              <w:spacing w:after="0"/>
              <w:rPr>
                <w:sz w:val="13"/>
                <w:szCs w:val="13"/>
                <w:color w:val="auto"/>
              </w:rPr>
            </w:pPr>
          </w:p>
        </w:tc>
        <w:tc>
          <w:tcPr>
            <w:tcW w:w="780" w:type="dxa"/>
            <w:vAlign w:val="bottom"/>
            <w:gridSpan w:val="3"/>
          </w:tcPr>
          <w:p>
            <w:pPr>
              <w:ind w:left="40"/>
              <w:spacing w:after="0"/>
              <w:rPr>
                <w:sz w:val="20"/>
                <w:szCs w:val="20"/>
                <w:color w:val="auto"/>
              </w:rPr>
            </w:pPr>
            <w:r>
              <w:rPr>
                <w:rFonts w:ascii="Arial" w:cs="Arial" w:eastAsia="Arial" w:hAnsi="Arial"/>
                <w:sz w:val="11"/>
                <w:szCs w:val="11"/>
                <w:b w:val="1"/>
                <w:bCs w:val="1"/>
                <w:color w:val="auto"/>
              </w:rPr>
              <w:t>Shares</w:t>
            </w: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Series A</w:t>
            </w:r>
          </w:p>
        </w:tc>
        <w:tc>
          <w:tcPr>
            <w:tcW w:w="760" w:type="dxa"/>
            <w:vAlign w:val="bottom"/>
            <w:vMerge w:val="restart"/>
          </w:tcPr>
          <w:p>
            <w:pPr>
              <w:jc w:val="right"/>
              <w:ind w:right="266"/>
              <w:spacing w:after="0"/>
              <w:rPr>
                <w:sz w:val="20"/>
                <w:szCs w:val="20"/>
                <w:color w:val="auto"/>
              </w:rPr>
            </w:pPr>
            <w:r>
              <w:rPr>
                <w:rFonts w:ascii="Times New Roman" w:cs="Times New Roman" w:eastAsia="Times New Roman" w:hAnsi="Times New Roman"/>
                <w:sz w:val="10"/>
                <w:szCs w:val="10"/>
                <w:color w:val="008000"/>
              </w:rPr>
              <w:t>(1)</w:t>
            </w: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0"/>
                <w:szCs w:val="10"/>
                <w:color w:val="008000"/>
              </w:rPr>
              <w:t>(1)</w:t>
            </w:r>
          </w:p>
        </w:tc>
        <w:tc>
          <w:tcPr>
            <w:tcW w:w="640" w:type="dxa"/>
            <w:vAlign w:val="bottom"/>
            <w:vMerge w:val="restart"/>
          </w:tcPr>
          <w:p>
            <w:pPr>
              <w:jc w:val="center"/>
              <w:ind w:right="24"/>
              <w:spacing w:after="0"/>
              <w:rPr>
                <w:sz w:val="20"/>
                <w:szCs w:val="20"/>
                <w:color w:val="auto"/>
              </w:rPr>
            </w:pPr>
            <w:r>
              <w:rPr>
                <w:rFonts w:ascii="Times New Roman" w:cs="Times New Roman" w:eastAsia="Times New Roman" w:hAnsi="Times New Roman"/>
                <w:sz w:val="10"/>
                <w:szCs w:val="10"/>
                <w:color w:val="008000"/>
              </w:rPr>
              <w:t>(1)</w:t>
            </w:r>
          </w:p>
        </w:tc>
        <w:tc>
          <w:tcPr>
            <w:tcW w:w="480" w:type="dxa"/>
            <w:vAlign w:val="bottom"/>
          </w:tcPr>
          <w:p>
            <w:pPr>
              <w:jc w:val="center"/>
              <w:ind w:left="39"/>
              <w:spacing w:after="0"/>
              <w:rPr>
                <w:sz w:val="20"/>
                <w:szCs w:val="20"/>
                <w:color w:val="auto"/>
              </w:rPr>
            </w:pPr>
            <w:r>
              <w:rPr>
                <w:rFonts w:ascii="Times New Roman" w:cs="Times New Roman" w:eastAsia="Times New Roman" w:hAnsi="Times New Roman"/>
                <w:sz w:val="13"/>
                <w:szCs w:val="13"/>
                <w:color w:val="0000FF"/>
                <w:w w:val="92"/>
              </w:rPr>
              <w:t>Class A</w:t>
            </w:r>
          </w:p>
        </w:tc>
        <w:tc>
          <w:tcPr>
            <w:tcW w:w="140" w:type="dxa"/>
            <w:vAlign w:val="bottom"/>
          </w:tcPr>
          <w:p>
            <w:pPr>
              <w:spacing w:after="0"/>
              <w:rPr>
                <w:sz w:val="15"/>
                <w:szCs w:val="15"/>
                <w:color w:val="auto"/>
              </w:rPr>
            </w:pPr>
          </w:p>
        </w:tc>
        <w:tc>
          <w:tcPr>
            <w:tcW w:w="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1,109,190</w:t>
            </w: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vMerge w:val="restart"/>
          </w:tcPr>
          <w:p>
            <w:pPr>
              <w:ind w:left="300"/>
              <w:spacing w:after="0"/>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0"/>
                <w:szCs w:val="10"/>
                <w:color w:val="008000"/>
              </w:rPr>
              <w:t>(2)</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gridSpan w:val="3"/>
          </w:tcPr>
          <w:p>
            <w:pPr>
              <w:ind w:left="60"/>
              <w:spacing w:after="0" w:line="138" w:lineRule="exact"/>
              <w:rPr>
                <w:sz w:val="20"/>
                <w:szCs w:val="20"/>
                <w:color w:val="auto"/>
              </w:rPr>
            </w:pPr>
            <w:r>
              <w:rPr>
                <w:rFonts w:ascii="Times New Roman" w:cs="Times New Roman" w:eastAsia="Times New Roman" w:hAnsi="Times New Roman"/>
                <w:sz w:val="13"/>
                <w:szCs w:val="13"/>
                <w:color w:val="0000FF"/>
              </w:rPr>
              <w:t>Preferred</w:t>
            </w:r>
          </w:p>
        </w:tc>
        <w:tc>
          <w:tcPr>
            <w:tcW w:w="760" w:type="dxa"/>
            <w:vAlign w:val="bottom"/>
            <w:vMerge w:val="continue"/>
          </w:tcPr>
          <w:p>
            <w:pPr>
              <w:spacing w:after="0"/>
              <w:rPr>
                <w:sz w:val="11"/>
                <w:szCs w:val="11"/>
                <w:color w:val="auto"/>
              </w:rPr>
            </w:pPr>
          </w:p>
        </w:tc>
        <w:tc>
          <w:tcPr>
            <w:tcW w:w="1080" w:type="dxa"/>
            <w:vAlign w:val="bottom"/>
            <w:gridSpan w:val="3"/>
          </w:tcPr>
          <w:p>
            <w:pPr>
              <w:ind w:left="240"/>
              <w:spacing w:after="0" w:line="138" w:lineRule="exact"/>
              <w:rPr>
                <w:sz w:val="20"/>
                <w:szCs w:val="20"/>
                <w:color w:val="auto"/>
              </w:rPr>
            </w:pPr>
            <w:r>
              <w:rPr>
                <w:rFonts w:ascii="Times New Roman" w:cs="Times New Roman" w:eastAsia="Times New Roman" w:hAnsi="Times New Roman"/>
                <w:sz w:val="13"/>
                <w:szCs w:val="13"/>
                <w:color w:val="0000FF"/>
              </w:rPr>
              <w:t>06/17/2024</w:t>
            </w: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ind w:left="100"/>
              <w:spacing w:after="0" w:line="138" w:lineRule="exact"/>
              <w:rPr>
                <w:sz w:val="20"/>
                <w:szCs w:val="20"/>
                <w:color w:val="auto"/>
              </w:rPr>
            </w:pPr>
            <w:r>
              <w:rPr>
                <w:rFonts w:ascii="Times New Roman" w:cs="Times New Roman" w:eastAsia="Times New Roman" w:hAnsi="Times New Roman"/>
                <w:sz w:val="13"/>
                <w:szCs w:val="13"/>
                <w:color w:val="0000FF"/>
              </w:rPr>
              <w:t>C</w:t>
            </w:r>
          </w:p>
        </w:tc>
        <w:tc>
          <w:tcPr>
            <w:tcW w:w="880" w:type="dxa"/>
            <w:vAlign w:val="bottom"/>
          </w:tcPr>
          <w:p>
            <w:pPr>
              <w:jc w:val="center"/>
              <w:ind w:left="162"/>
              <w:spacing w:after="0" w:line="138" w:lineRule="exact"/>
              <w:rPr>
                <w:sz w:val="20"/>
                <w:szCs w:val="20"/>
                <w:color w:val="auto"/>
              </w:rPr>
            </w:pPr>
            <w:r>
              <w:rPr>
                <w:rFonts w:ascii="Times New Roman" w:cs="Times New Roman" w:eastAsia="Times New Roman" w:hAnsi="Times New Roman"/>
                <w:sz w:val="13"/>
                <w:szCs w:val="13"/>
                <w:color w:val="0000FF"/>
                <w:w w:val="96"/>
              </w:rPr>
              <w:t>1,109,190</w:t>
            </w:r>
          </w:p>
        </w:tc>
        <w:tc>
          <w:tcPr>
            <w:tcW w:w="800" w:type="dxa"/>
            <w:vAlign w:val="bottom"/>
            <w:gridSpan w:val="2"/>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620" w:type="dxa"/>
            <w:vAlign w:val="bottom"/>
            <w:gridSpan w:val="2"/>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4"/>
              </w:rPr>
              <w:t>Common</w:t>
            </w:r>
          </w:p>
        </w:tc>
        <w:tc>
          <w:tcPr>
            <w:tcW w:w="74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jc w:val="center"/>
              <w:ind w:right="2"/>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60" w:type="dxa"/>
            <w:vAlign w:val="bottom"/>
          </w:tcPr>
          <w:p>
            <w:pPr>
              <w:ind w:left="400"/>
              <w:spacing w:after="0" w:line="138"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jc w:val="center"/>
              <w:ind w:left="39"/>
              <w:spacing w:after="0"/>
              <w:rPr>
                <w:sz w:val="20"/>
                <w:szCs w:val="20"/>
                <w:color w:val="auto"/>
              </w:rPr>
            </w:pPr>
            <w:r>
              <w:rPr>
                <w:rFonts w:ascii="Times New Roman" w:cs="Times New Roman" w:eastAsia="Times New Roman" w:hAnsi="Times New Roman"/>
                <w:sz w:val="13"/>
                <w:szCs w:val="13"/>
                <w:color w:val="0000FF"/>
              </w:rPr>
              <w:t>Stock</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Series B-1</w:t>
            </w:r>
          </w:p>
        </w:tc>
        <w:tc>
          <w:tcPr>
            <w:tcW w:w="760" w:type="dxa"/>
            <w:vAlign w:val="bottom"/>
            <w:vMerge w:val="restart"/>
          </w:tcPr>
          <w:p>
            <w:pPr>
              <w:jc w:val="right"/>
              <w:ind w:right="266"/>
              <w:spacing w:after="0"/>
              <w:rPr>
                <w:sz w:val="20"/>
                <w:szCs w:val="20"/>
                <w:color w:val="auto"/>
              </w:rPr>
            </w:pPr>
            <w:r>
              <w:rPr>
                <w:rFonts w:ascii="Times New Roman" w:cs="Times New Roman" w:eastAsia="Times New Roman" w:hAnsi="Times New Roman"/>
                <w:sz w:val="10"/>
                <w:szCs w:val="10"/>
                <w:color w:val="008000"/>
              </w:rPr>
              <w:t>(1)</w:t>
            </w: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0"/>
                <w:szCs w:val="10"/>
                <w:color w:val="008000"/>
              </w:rPr>
              <w:t>(1)</w:t>
            </w:r>
          </w:p>
        </w:tc>
        <w:tc>
          <w:tcPr>
            <w:tcW w:w="640" w:type="dxa"/>
            <w:vAlign w:val="bottom"/>
            <w:vMerge w:val="restart"/>
          </w:tcPr>
          <w:p>
            <w:pPr>
              <w:jc w:val="center"/>
              <w:ind w:right="24"/>
              <w:spacing w:after="0"/>
              <w:rPr>
                <w:sz w:val="20"/>
                <w:szCs w:val="20"/>
                <w:color w:val="auto"/>
              </w:rPr>
            </w:pPr>
            <w:r>
              <w:rPr>
                <w:rFonts w:ascii="Times New Roman" w:cs="Times New Roman" w:eastAsia="Times New Roman" w:hAnsi="Times New Roman"/>
                <w:sz w:val="10"/>
                <w:szCs w:val="10"/>
                <w:color w:val="008000"/>
              </w:rPr>
              <w:t>(1)</w:t>
            </w:r>
          </w:p>
        </w:tc>
        <w:tc>
          <w:tcPr>
            <w:tcW w:w="480" w:type="dxa"/>
            <w:vAlign w:val="bottom"/>
          </w:tcPr>
          <w:p>
            <w:pPr>
              <w:jc w:val="center"/>
              <w:ind w:left="39"/>
              <w:spacing w:after="0"/>
              <w:rPr>
                <w:sz w:val="20"/>
                <w:szCs w:val="20"/>
                <w:color w:val="auto"/>
              </w:rPr>
            </w:pPr>
            <w:r>
              <w:rPr>
                <w:rFonts w:ascii="Times New Roman" w:cs="Times New Roman" w:eastAsia="Times New Roman" w:hAnsi="Times New Roman"/>
                <w:sz w:val="13"/>
                <w:szCs w:val="13"/>
                <w:color w:val="0000FF"/>
                <w:w w:val="92"/>
              </w:rPr>
              <w:t>Class A</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vMerge w:val="restart"/>
          </w:tcPr>
          <w:p>
            <w:pPr>
              <w:jc w:val="center"/>
              <w:ind w:right="26"/>
              <w:spacing w:after="0"/>
              <w:rPr>
                <w:sz w:val="20"/>
                <w:szCs w:val="20"/>
                <w:color w:val="auto"/>
              </w:rPr>
            </w:pPr>
            <w:r>
              <w:rPr>
                <w:rFonts w:ascii="Times New Roman" w:cs="Times New Roman" w:eastAsia="Times New Roman" w:hAnsi="Times New Roman"/>
                <w:sz w:val="16"/>
                <w:szCs w:val="16"/>
                <w:color w:val="0000FF"/>
                <w:w w:val="99"/>
              </w:rPr>
              <w:t>499,965</w:t>
            </w: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vMerge w:val="restart"/>
          </w:tcPr>
          <w:p>
            <w:pPr>
              <w:ind w:left="300"/>
              <w:spacing w:after="0"/>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0"/>
                <w:szCs w:val="10"/>
                <w:color w:val="008000"/>
              </w:rPr>
              <w:t>(2)</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gridSpan w:val="3"/>
          </w:tcPr>
          <w:p>
            <w:pPr>
              <w:ind w:left="60"/>
              <w:spacing w:after="0" w:line="138" w:lineRule="exact"/>
              <w:rPr>
                <w:sz w:val="20"/>
                <w:szCs w:val="20"/>
                <w:color w:val="auto"/>
              </w:rPr>
            </w:pPr>
            <w:r>
              <w:rPr>
                <w:rFonts w:ascii="Times New Roman" w:cs="Times New Roman" w:eastAsia="Times New Roman" w:hAnsi="Times New Roman"/>
                <w:sz w:val="13"/>
                <w:szCs w:val="13"/>
                <w:color w:val="0000FF"/>
              </w:rPr>
              <w:t>Preferred</w:t>
            </w:r>
          </w:p>
        </w:tc>
        <w:tc>
          <w:tcPr>
            <w:tcW w:w="760" w:type="dxa"/>
            <w:vAlign w:val="bottom"/>
            <w:vMerge w:val="continue"/>
          </w:tcPr>
          <w:p>
            <w:pPr>
              <w:spacing w:after="0"/>
              <w:rPr>
                <w:sz w:val="11"/>
                <w:szCs w:val="11"/>
                <w:color w:val="auto"/>
              </w:rPr>
            </w:pPr>
          </w:p>
        </w:tc>
        <w:tc>
          <w:tcPr>
            <w:tcW w:w="1080" w:type="dxa"/>
            <w:vAlign w:val="bottom"/>
            <w:gridSpan w:val="3"/>
          </w:tcPr>
          <w:p>
            <w:pPr>
              <w:ind w:left="240"/>
              <w:spacing w:after="0" w:line="138" w:lineRule="exact"/>
              <w:rPr>
                <w:sz w:val="20"/>
                <w:szCs w:val="20"/>
                <w:color w:val="auto"/>
              </w:rPr>
            </w:pPr>
            <w:r>
              <w:rPr>
                <w:rFonts w:ascii="Times New Roman" w:cs="Times New Roman" w:eastAsia="Times New Roman" w:hAnsi="Times New Roman"/>
                <w:sz w:val="13"/>
                <w:szCs w:val="13"/>
                <w:color w:val="0000FF"/>
              </w:rPr>
              <w:t>06/17/2024</w:t>
            </w: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ind w:left="100"/>
              <w:spacing w:after="0" w:line="138" w:lineRule="exact"/>
              <w:rPr>
                <w:sz w:val="20"/>
                <w:szCs w:val="20"/>
                <w:color w:val="auto"/>
              </w:rPr>
            </w:pPr>
            <w:r>
              <w:rPr>
                <w:rFonts w:ascii="Times New Roman" w:cs="Times New Roman" w:eastAsia="Times New Roman" w:hAnsi="Times New Roman"/>
                <w:sz w:val="13"/>
                <w:szCs w:val="13"/>
                <w:color w:val="0000FF"/>
              </w:rPr>
              <w:t>C</w:t>
            </w:r>
          </w:p>
        </w:tc>
        <w:tc>
          <w:tcPr>
            <w:tcW w:w="880" w:type="dxa"/>
            <w:vAlign w:val="bottom"/>
          </w:tcPr>
          <w:p>
            <w:pPr>
              <w:jc w:val="center"/>
              <w:ind w:left="162"/>
              <w:spacing w:after="0" w:line="138" w:lineRule="exact"/>
              <w:rPr>
                <w:sz w:val="20"/>
                <w:szCs w:val="20"/>
                <w:color w:val="auto"/>
              </w:rPr>
            </w:pPr>
            <w:r>
              <w:rPr>
                <w:rFonts w:ascii="Times New Roman" w:cs="Times New Roman" w:eastAsia="Times New Roman" w:hAnsi="Times New Roman"/>
                <w:sz w:val="13"/>
                <w:szCs w:val="13"/>
                <w:color w:val="0000FF"/>
                <w:w w:val="99"/>
              </w:rPr>
              <w:t>499,965</w:t>
            </w:r>
          </w:p>
        </w:tc>
        <w:tc>
          <w:tcPr>
            <w:tcW w:w="800" w:type="dxa"/>
            <w:vAlign w:val="bottom"/>
            <w:gridSpan w:val="2"/>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620" w:type="dxa"/>
            <w:vAlign w:val="bottom"/>
            <w:gridSpan w:val="2"/>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4"/>
              </w:rPr>
              <w:t>Common</w:t>
            </w:r>
          </w:p>
        </w:tc>
        <w:tc>
          <w:tcPr>
            <w:tcW w:w="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jc w:val="center"/>
              <w:ind w:right="2"/>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60" w:type="dxa"/>
            <w:vAlign w:val="bottom"/>
          </w:tcPr>
          <w:p>
            <w:pPr>
              <w:ind w:left="400"/>
              <w:spacing w:after="0" w:line="138"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jc w:val="center"/>
              <w:ind w:left="39"/>
              <w:spacing w:after="0"/>
              <w:rPr>
                <w:sz w:val="20"/>
                <w:szCs w:val="20"/>
                <w:color w:val="auto"/>
              </w:rPr>
            </w:pPr>
            <w:r>
              <w:rPr>
                <w:rFonts w:ascii="Times New Roman" w:cs="Times New Roman" w:eastAsia="Times New Roman" w:hAnsi="Times New Roman"/>
                <w:sz w:val="13"/>
                <w:szCs w:val="13"/>
                <w:color w:val="0000FF"/>
              </w:rPr>
              <w:t>Stock</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Series B-2</w:t>
            </w:r>
          </w:p>
        </w:tc>
        <w:tc>
          <w:tcPr>
            <w:tcW w:w="760" w:type="dxa"/>
            <w:vAlign w:val="bottom"/>
            <w:vMerge w:val="restart"/>
          </w:tcPr>
          <w:p>
            <w:pPr>
              <w:jc w:val="right"/>
              <w:ind w:right="266"/>
              <w:spacing w:after="0"/>
              <w:rPr>
                <w:sz w:val="20"/>
                <w:szCs w:val="20"/>
                <w:color w:val="auto"/>
              </w:rPr>
            </w:pPr>
            <w:r>
              <w:rPr>
                <w:rFonts w:ascii="Times New Roman" w:cs="Times New Roman" w:eastAsia="Times New Roman" w:hAnsi="Times New Roman"/>
                <w:sz w:val="10"/>
                <w:szCs w:val="10"/>
                <w:color w:val="008000"/>
              </w:rPr>
              <w:t>(1)</w:t>
            </w: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0"/>
                <w:szCs w:val="10"/>
                <w:color w:val="008000"/>
              </w:rPr>
              <w:t>(1)</w:t>
            </w:r>
          </w:p>
        </w:tc>
        <w:tc>
          <w:tcPr>
            <w:tcW w:w="640" w:type="dxa"/>
            <w:vAlign w:val="bottom"/>
            <w:vMerge w:val="restart"/>
          </w:tcPr>
          <w:p>
            <w:pPr>
              <w:jc w:val="center"/>
              <w:ind w:right="24"/>
              <w:spacing w:after="0"/>
              <w:rPr>
                <w:sz w:val="20"/>
                <w:szCs w:val="20"/>
                <w:color w:val="auto"/>
              </w:rPr>
            </w:pPr>
            <w:r>
              <w:rPr>
                <w:rFonts w:ascii="Times New Roman" w:cs="Times New Roman" w:eastAsia="Times New Roman" w:hAnsi="Times New Roman"/>
                <w:sz w:val="10"/>
                <w:szCs w:val="10"/>
                <w:color w:val="008000"/>
              </w:rPr>
              <w:t>(1)</w:t>
            </w:r>
          </w:p>
        </w:tc>
        <w:tc>
          <w:tcPr>
            <w:tcW w:w="480" w:type="dxa"/>
            <w:vAlign w:val="bottom"/>
          </w:tcPr>
          <w:p>
            <w:pPr>
              <w:jc w:val="center"/>
              <w:ind w:left="39"/>
              <w:spacing w:after="0"/>
              <w:rPr>
                <w:sz w:val="20"/>
                <w:szCs w:val="20"/>
                <w:color w:val="auto"/>
              </w:rPr>
            </w:pPr>
            <w:r>
              <w:rPr>
                <w:rFonts w:ascii="Times New Roman" w:cs="Times New Roman" w:eastAsia="Times New Roman" w:hAnsi="Times New Roman"/>
                <w:sz w:val="13"/>
                <w:szCs w:val="13"/>
                <w:color w:val="0000FF"/>
                <w:w w:val="92"/>
              </w:rPr>
              <w:t>Class A</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vMerge w:val="restart"/>
          </w:tcPr>
          <w:p>
            <w:pPr>
              <w:jc w:val="center"/>
              <w:ind w:right="26"/>
              <w:spacing w:after="0"/>
              <w:rPr>
                <w:sz w:val="20"/>
                <w:szCs w:val="20"/>
                <w:color w:val="auto"/>
              </w:rPr>
            </w:pPr>
            <w:r>
              <w:rPr>
                <w:rFonts w:ascii="Times New Roman" w:cs="Times New Roman" w:eastAsia="Times New Roman" w:hAnsi="Times New Roman"/>
                <w:sz w:val="16"/>
                <w:szCs w:val="16"/>
                <w:color w:val="0000FF"/>
                <w:w w:val="99"/>
              </w:rPr>
              <w:t>166,718</w:t>
            </w: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vMerge w:val="restart"/>
          </w:tcPr>
          <w:p>
            <w:pPr>
              <w:ind w:left="300"/>
              <w:spacing w:after="0"/>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0"/>
                <w:szCs w:val="10"/>
                <w:color w:val="008000"/>
              </w:rPr>
              <w:t>(2)</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gridSpan w:val="3"/>
          </w:tcPr>
          <w:p>
            <w:pPr>
              <w:ind w:left="60"/>
              <w:spacing w:after="0" w:line="138" w:lineRule="exact"/>
              <w:rPr>
                <w:sz w:val="20"/>
                <w:szCs w:val="20"/>
                <w:color w:val="auto"/>
              </w:rPr>
            </w:pPr>
            <w:r>
              <w:rPr>
                <w:rFonts w:ascii="Times New Roman" w:cs="Times New Roman" w:eastAsia="Times New Roman" w:hAnsi="Times New Roman"/>
                <w:sz w:val="13"/>
                <w:szCs w:val="13"/>
                <w:color w:val="0000FF"/>
              </w:rPr>
              <w:t>Preferred</w:t>
            </w:r>
          </w:p>
        </w:tc>
        <w:tc>
          <w:tcPr>
            <w:tcW w:w="760" w:type="dxa"/>
            <w:vAlign w:val="bottom"/>
            <w:vMerge w:val="continue"/>
          </w:tcPr>
          <w:p>
            <w:pPr>
              <w:spacing w:after="0"/>
              <w:rPr>
                <w:sz w:val="11"/>
                <w:szCs w:val="11"/>
                <w:color w:val="auto"/>
              </w:rPr>
            </w:pPr>
          </w:p>
        </w:tc>
        <w:tc>
          <w:tcPr>
            <w:tcW w:w="1080" w:type="dxa"/>
            <w:vAlign w:val="bottom"/>
            <w:gridSpan w:val="3"/>
          </w:tcPr>
          <w:p>
            <w:pPr>
              <w:ind w:left="240"/>
              <w:spacing w:after="0" w:line="138" w:lineRule="exact"/>
              <w:rPr>
                <w:sz w:val="20"/>
                <w:szCs w:val="20"/>
                <w:color w:val="auto"/>
              </w:rPr>
            </w:pPr>
            <w:r>
              <w:rPr>
                <w:rFonts w:ascii="Times New Roman" w:cs="Times New Roman" w:eastAsia="Times New Roman" w:hAnsi="Times New Roman"/>
                <w:sz w:val="13"/>
                <w:szCs w:val="13"/>
                <w:color w:val="0000FF"/>
              </w:rPr>
              <w:t>06/17/2024</w:t>
            </w: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ind w:left="100"/>
              <w:spacing w:after="0" w:line="138" w:lineRule="exact"/>
              <w:rPr>
                <w:sz w:val="20"/>
                <w:szCs w:val="20"/>
                <w:color w:val="auto"/>
              </w:rPr>
            </w:pPr>
            <w:r>
              <w:rPr>
                <w:rFonts w:ascii="Times New Roman" w:cs="Times New Roman" w:eastAsia="Times New Roman" w:hAnsi="Times New Roman"/>
                <w:sz w:val="13"/>
                <w:szCs w:val="13"/>
                <w:color w:val="0000FF"/>
              </w:rPr>
              <w:t>C</w:t>
            </w:r>
          </w:p>
        </w:tc>
        <w:tc>
          <w:tcPr>
            <w:tcW w:w="880" w:type="dxa"/>
            <w:vAlign w:val="bottom"/>
          </w:tcPr>
          <w:p>
            <w:pPr>
              <w:jc w:val="center"/>
              <w:ind w:left="162"/>
              <w:spacing w:after="0" w:line="138" w:lineRule="exact"/>
              <w:rPr>
                <w:sz w:val="20"/>
                <w:szCs w:val="20"/>
                <w:color w:val="auto"/>
              </w:rPr>
            </w:pPr>
            <w:r>
              <w:rPr>
                <w:rFonts w:ascii="Times New Roman" w:cs="Times New Roman" w:eastAsia="Times New Roman" w:hAnsi="Times New Roman"/>
                <w:sz w:val="13"/>
                <w:szCs w:val="13"/>
                <w:color w:val="0000FF"/>
                <w:w w:val="99"/>
              </w:rPr>
              <w:t>166,718</w:t>
            </w:r>
          </w:p>
        </w:tc>
        <w:tc>
          <w:tcPr>
            <w:tcW w:w="800" w:type="dxa"/>
            <w:vAlign w:val="bottom"/>
            <w:gridSpan w:val="2"/>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620" w:type="dxa"/>
            <w:vAlign w:val="bottom"/>
            <w:gridSpan w:val="2"/>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4"/>
              </w:rPr>
              <w:t>Common</w:t>
            </w:r>
          </w:p>
        </w:tc>
        <w:tc>
          <w:tcPr>
            <w:tcW w:w="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jc w:val="center"/>
              <w:ind w:right="2"/>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60" w:type="dxa"/>
            <w:vAlign w:val="bottom"/>
          </w:tcPr>
          <w:p>
            <w:pPr>
              <w:ind w:left="400"/>
              <w:spacing w:after="0" w:line="138"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jc w:val="center"/>
              <w:ind w:left="39"/>
              <w:spacing w:after="0"/>
              <w:rPr>
                <w:sz w:val="20"/>
                <w:szCs w:val="20"/>
                <w:color w:val="auto"/>
              </w:rPr>
            </w:pPr>
            <w:r>
              <w:rPr>
                <w:rFonts w:ascii="Times New Roman" w:cs="Times New Roman" w:eastAsia="Times New Roman" w:hAnsi="Times New Roman"/>
                <w:sz w:val="13"/>
                <w:szCs w:val="13"/>
                <w:color w:val="0000FF"/>
              </w:rPr>
              <w:t>Stock</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Series C</w:t>
            </w:r>
          </w:p>
        </w:tc>
        <w:tc>
          <w:tcPr>
            <w:tcW w:w="760" w:type="dxa"/>
            <w:vAlign w:val="bottom"/>
            <w:vMerge w:val="restart"/>
          </w:tcPr>
          <w:p>
            <w:pPr>
              <w:jc w:val="right"/>
              <w:ind w:right="266"/>
              <w:spacing w:after="0"/>
              <w:rPr>
                <w:sz w:val="20"/>
                <w:szCs w:val="20"/>
                <w:color w:val="auto"/>
              </w:rPr>
            </w:pPr>
            <w:r>
              <w:rPr>
                <w:rFonts w:ascii="Times New Roman" w:cs="Times New Roman" w:eastAsia="Times New Roman" w:hAnsi="Times New Roman"/>
                <w:sz w:val="10"/>
                <w:szCs w:val="10"/>
                <w:color w:val="008000"/>
              </w:rPr>
              <w:t>(1)</w:t>
            </w: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0"/>
                <w:szCs w:val="10"/>
                <w:color w:val="008000"/>
              </w:rPr>
              <w:t>(1)</w:t>
            </w:r>
          </w:p>
        </w:tc>
        <w:tc>
          <w:tcPr>
            <w:tcW w:w="640" w:type="dxa"/>
            <w:vAlign w:val="bottom"/>
            <w:vMerge w:val="restart"/>
          </w:tcPr>
          <w:p>
            <w:pPr>
              <w:jc w:val="center"/>
              <w:ind w:right="24"/>
              <w:spacing w:after="0"/>
              <w:rPr>
                <w:sz w:val="20"/>
                <w:szCs w:val="20"/>
                <w:color w:val="auto"/>
              </w:rPr>
            </w:pPr>
            <w:r>
              <w:rPr>
                <w:rFonts w:ascii="Times New Roman" w:cs="Times New Roman" w:eastAsia="Times New Roman" w:hAnsi="Times New Roman"/>
                <w:sz w:val="10"/>
                <w:szCs w:val="10"/>
                <w:color w:val="008000"/>
              </w:rPr>
              <w:t>(1)</w:t>
            </w:r>
          </w:p>
        </w:tc>
        <w:tc>
          <w:tcPr>
            <w:tcW w:w="480" w:type="dxa"/>
            <w:vAlign w:val="bottom"/>
          </w:tcPr>
          <w:p>
            <w:pPr>
              <w:jc w:val="center"/>
              <w:ind w:left="39"/>
              <w:spacing w:after="0"/>
              <w:rPr>
                <w:sz w:val="20"/>
                <w:szCs w:val="20"/>
                <w:color w:val="auto"/>
              </w:rPr>
            </w:pPr>
            <w:r>
              <w:rPr>
                <w:rFonts w:ascii="Times New Roman" w:cs="Times New Roman" w:eastAsia="Times New Roman" w:hAnsi="Times New Roman"/>
                <w:sz w:val="13"/>
                <w:szCs w:val="13"/>
                <w:color w:val="0000FF"/>
                <w:w w:val="92"/>
              </w:rPr>
              <w:t>Class A</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vMerge w:val="restart"/>
          </w:tcPr>
          <w:p>
            <w:pPr>
              <w:jc w:val="center"/>
              <w:ind w:right="26"/>
              <w:spacing w:after="0"/>
              <w:rPr>
                <w:sz w:val="20"/>
                <w:szCs w:val="20"/>
                <w:color w:val="auto"/>
              </w:rPr>
            </w:pPr>
            <w:r>
              <w:rPr>
                <w:rFonts w:ascii="Times New Roman" w:cs="Times New Roman" w:eastAsia="Times New Roman" w:hAnsi="Times New Roman"/>
                <w:sz w:val="16"/>
                <w:szCs w:val="16"/>
                <w:color w:val="0000FF"/>
                <w:w w:val="99"/>
              </w:rPr>
              <w:t>314,338</w:t>
            </w: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vMerge w:val="restart"/>
          </w:tcPr>
          <w:p>
            <w:pPr>
              <w:ind w:left="300"/>
              <w:spacing w:after="0"/>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0"/>
                <w:szCs w:val="10"/>
                <w:color w:val="008000"/>
              </w:rPr>
              <w:t>(2)</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gridSpan w:val="3"/>
          </w:tcPr>
          <w:p>
            <w:pPr>
              <w:ind w:left="60"/>
              <w:spacing w:after="0" w:line="138" w:lineRule="exact"/>
              <w:rPr>
                <w:sz w:val="20"/>
                <w:szCs w:val="20"/>
                <w:color w:val="auto"/>
              </w:rPr>
            </w:pPr>
            <w:r>
              <w:rPr>
                <w:rFonts w:ascii="Times New Roman" w:cs="Times New Roman" w:eastAsia="Times New Roman" w:hAnsi="Times New Roman"/>
                <w:sz w:val="13"/>
                <w:szCs w:val="13"/>
                <w:color w:val="0000FF"/>
              </w:rPr>
              <w:t>Preferred</w:t>
            </w:r>
          </w:p>
        </w:tc>
        <w:tc>
          <w:tcPr>
            <w:tcW w:w="760" w:type="dxa"/>
            <w:vAlign w:val="bottom"/>
            <w:vMerge w:val="continue"/>
          </w:tcPr>
          <w:p>
            <w:pPr>
              <w:spacing w:after="0"/>
              <w:rPr>
                <w:sz w:val="11"/>
                <w:szCs w:val="11"/>
                <w:color w:val="auto"/>
              </w:rPr>
            </w:pPr>
          </w:p>
        </w:tc>
        <w:tc>
          <w:tcPr>
            <w:tcW w:w="1080" w:type="dxa"/>
            <w:vAlign w:val="bottom"/>
            <w:gridSpan w:val="3"/>
          </w:tcPr>
          <w:p>
            <w:pPr>
              <w:ind w:left="240"/>
              <w:spacing w:after="0" w:line="138" w:lineRule="exact"/>
              <w:rPr>
                <w:sz w:val="20"/>
                <w:szCs w:val="20"/>
                <w:color w:val="auto"/>
              </w:rPr>
            </w:pPr>
            <w:r>
              <w:rPr>
                <w:rFonts w:ascii="Times New Roman" w:cs="Times New Roman" w:eastAsia="Times New Roman" w:hAnsi="Times New Roman"/>
                <w:sz w:val="13"/>
                <w:szCs w:val="13"/>
                <w:color w:val="0000FF"/>
              </w:rPr>
              <w:t>06/17/2024</w:t>
            </w: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ind w:left="100"/>
              <w:spacing w:after="0" w:line="138" w:lineRule="exact"/>
              <w:rPr>
                <w:sz w:val="20"/>
                <w:szCs w:val="20"/>
                <w:color w:val="auto"/>
              </w:rPr>
            </w:pPr>
            <w:r>
              <w:rPr>
                <w:rFonts w:ascii="Times New Roman" w:cs="Times New Roman" w:eastAsia="Times New Roman" w:hAnsi="Times New Roman"/>
                <w:sz w:val="13"/>
                <w:szCs w:val="13"/>
                <w:color w:val="0000FF"/>
              </w:rPr>
              <w:t>C</w:t>
            </w:r>
          </w:p>
        </w:tc>
        <w:tc>
          <w:tcPr>
            <w:tcW w:w="880" w:type="dxa"/>
            <w:vAlign w:val="bottom"/>
          </w:tcPr>
          <w:p>
            <w:pPr>
              <w:jc w:val="center"/>
              <w:ind w:left="162"/>
              <w:spacing w:after="0" w:line="138" w:lineRule="exact"/>
              <w:rPr>
                <w:sz w:val="20"/>
                <w:szCs w:val="20"/>
                <w:color w:val="auto"/>
              </w:rPr>
            </w:pPr>
            <w:r>
              <w:rPr>
                <w:rFonts w:ascii="Times New Roman" w:cs="Times New Roman" w:eastAsia="Times New Roman" w:hAnsi="Times New Roman"/>
                <w:sz w:val="13"/>
                <w:szCs w:val="13"/>
                <w:color w:val="0000FF"/>
                <w:w w:val="99"/>
              </w:rPr>
              <w:t>314,338</w:t>
            </w:r>
          </w:p>
        </w:tc>
        <w:tc>
          <w:tcPr>
            <w:tcW w:w="800" w:type="dxa"/>
            <w:vAlign w:val="bottom"/>
            <w:gridSpan w:val="2"/>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620" w:type="dxa"/>
            <w:vAlign w:val="bottom"/>
            <w:gridSpan w:val="2"/>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4"/>
              </w:rPr>
              <w:t>Common</w:t>
            </w:r>
          </w:p>
        </w:tc>
        <w:tc>
          <w:tcPr>
            <w:tcW w:w="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jc w:val="center"/>
              <w:ind w:right="2"/>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60" w:type="dxa"/>
            <w:vAlign w:val="bottom"/>
          </w:tcPr>
          <w:p>
            <w:pPr>
              <w:ind w:left="400"/>
              <w:spacing w:after="0" w:line="138"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jc w:val="center"/>
              <w:ind w:left="39"/>
              <w:spacing w:after="0"/>
              <w:rPr>
                <w:sz w:val="20"/>
                <w:szCs w:val="20"/>
                <w:color w:val="auto"/>
              </w:rPr>
            </w:pPr>
            <w:r>
              <w:rPr>
                <w:rFonts w:ascii="Times New Roman" w:cs="Times New Roman" w:eastAsia="Times New Roman" w:hAnsi="Times New Roman"/>
                <w:sz w:val="13"/>
                <w:szCs w:val="13"/>
                <w:color w:val="0000FF"/>
              </w:rPr>
              <w:t>Stock</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Series D</w:t>
            </w:r>
          </w:p>
        </w:tc>
        <w:tc>
          <w:tcPr>
            <w:tcW w:w="760" w:type="dxa"/>
            <w:vAlign w:val="bottom"/>
            <w:vMerge w:val="restart"/>
          </w:tcPr>
          <w:p>
            <w:pPr>
              <w:jc w:val="right"/>
              <w:ind w:right="266"/>
              <w:spacing w:after="0"/>
              <w:rPr>
                <w:sz w:val="20"/>
                <w:szCs w:val="20"/>
                <w:color w:val="auto"/>
              </w:rPr>
            </w:pPr>
            <w:r>
              <w:rPr>
                <w:rFonts w:ascii="Times New Roman" w:cs="Times New Roman" w:eastAsia="Times New Roman" w:hAnsi="Times New Roman"/>
                <w:sz w:val="10"/>
                <w:szCs w:val="10"/>
                <w:color w:val="008000"/>
              </w:rPr>
              <w:t>(1)</w:t>
            </w: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0"/>
                <w:szCs w:val="10"/>
                <w:color w:val="008000"/>
              </w:rPr>
              <w:t>(1)</w:t>
            </w:r>
          </w:p>
        </w:tc>
        <w:tc>
          <w:tcPr>
            <w:tcW w:w="640" w:type="dxa"/>
            <w:vAlign w:val="bottom"/>
            <w:vMerge w:val="restart"/>
          </w:tcPr>
          <w:p>
            <w:pPr>
              <w:jc w:val="center"/>
              <w:ind w:right="24"/>
              <w:spacing w:after="0"/>
              <w:rPr>
                <w:sz w:val="20"/>
                <w:szCs w:val="20"/>
                <w:color w:val="auto"/>
              </w:rPr>
            </w:pPr>
            <w:r>
              <w:rPr>
                <w:rFonts w:ascii="Times New Roman" w:cs="Times New Roman" w:eastAsia="Times New Roman" w:hAnsi="Times New Roman"/>
                <w:sz w:val="10"/>
                <w:szCs w:val="10"/>
                <w:color w:val="008000"/>
              </w:rPr>
              <w:t>(1)</w:t>
            </w:r>
          </w:p>
        </w:tc>
        <w:tc>
          <w:tcPr>
            <w:tcW w:w="480" w:type="dxa"/>
            <w:vAlign w:val="bottom"/>
          </w:tcPr>
          <w:p>
            <w:pPr>
              <w:jc w:val="center"/>
              <w:ind w:left="39"/>
              <w:spacing w:after="0"/>
              <w:rPr>
                <w:sz w:val="20"/>
                <w:szCs w:val="20"/>
                <w:color w:val="auto"/>
              </w:rPr>
            </w:pPr>
            <w:r>
              <w:rPr>
                <w:rFonts w:ascii="Times New Roman" w:cs="Times New Roman" w:eastAsia="Times New Roman" w:hAnsi="Times New Roman"/>
                <w:sz w:val="13"/>
                <w:szCs w:val="13"/>
                <w:color w:val="0000FF"/>
                <w:w w:val="92"/>
              </w:rPr>
              <w:t>Class A</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vMerge w:val="restart"/>
          </w:tcPr>
          <w:p>
            <w:pPr>
              <w:jc w:val="center"/>
              <w:ind w:right="26"/>
              <w:spacing w:after="0"/>
              <w:rPr>
                <w:sz w:val="20"/>
                <w:szCs w:val="20"/>
                <w:color w:val="auto"/>
              </w:rPr>
            </w:pPr>
            <w:r>
              <w:rPr>
                <w:rFonts w:ascii="Times New Roman" w:cs="Times New Roman" w:eastAsia="Times New Roman" w:hAnsi="Times New Roman"/>
                <w:sz w:val="16"/>
                <w:szCs w:val="16"/>
                <w:color w:val="0000FF"/>
                <w:w w:val="99"/>
              </w:rPr>
              <w:t>63,652</w:t>
            </w: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vMerge w:val="restart"/>
          </w:tcPr>
          <w:p>
            <w:pPr>
              <w:ind w:left="300"/>
              <w:spacing w:after="0"/>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0"/>
                <w:szCs w:val="10"/>
                <w:color w:val="008000"/>
              </w:rPr>
              <w:t>(2)</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gridSpan w:val="3"/>
          </w:tcPr>
          <w:p>
            <w:pPr>
              <w:ind w:left="60"/>
              <w:spacing w:after="0" w:line="138" w:lineRule="exact"/>
              <w:rPr>
                <w:sz w:val="20"/>
                <w:szCs w:val="20"/>
                <w:color w:val="auto"/>
              </w:rPr>
            </w:pPr>
            <w:r>
              <w:rPr>
                <w:rFonts w:ascii="Times New Roman" w:cs="Times New Roman" w:eastAsia="Times New Roman" w:hAnsi="Times New Roman"/>
                <w:sz w:val="13"/>
                <w:szCs w:val="13"/>
                <w:color w:val="0000FF"/>
              </w:rPr>
              <w:t>Preferred</w:t>
            </w:r>
          </w:p>
        </w:tc>
        <w:tc>
          <w:tcPr>
            <w:tcW w:w="760" w:type="dxa"/>
            <w:vAlign w:val="bottom"/>
            <w:vMerge w:val="continue"/>
          </w:tcPr>
          <w:p>
            <w:pPr>
              <w:spacing w:after="0"/>
              <w:rPr>
                <w:sz w:val="11"/>
                <w:szCs w:val="11"/>
                <w:color w:val="auto"/>
              </w:rPr>
            </w:pPr>
          </w:p>
        </w:tc>
        <w:tc>
          <w:tcPr>
            <w:tcW w:w="1080" w:type="dxa"/>
            <w:vAlign w:val="bottom"/>
            <w:gridSpan w:val="3"/>
          </w:tcPr>
          <w:p>
            <w:pPr>
              <w:ind w:left="240"/>
              <w:spacing w:after="0" w:line="138" w:lineRule="exact"/>
              <w:rPr>
                <w:sz w:val="20"/>
                <w:szCs w:val="20"/>
                <w:color w:val="auto"/>
              </w:rPr>
            </w:pPr>
            <w:r>
              <w:rPr>
                <w:rFonts w:ascii="Times New Roman" w:cs="Times New Roman" w:eastAsia="Times New Roman" w:hAnsi="Times New Roman"/>
                <w:sz w:val="13"/>
                <w:szCs w:val="13"/>
                <w:color w:val="0000FF"/>
              </w:rPr>
              <w:t>06/17/2024</w:t>
            </w: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ind w:left="100"/>
              <w:spacing w:after="0" w:line="138" w:lineRule="exact"/>
              <w:rPr>
                <w:sz w:val="20"/>
                <w:szCs w:val="20"/>
                <w:color w:val="auto"/>
              </w:rPr>
            </w:pPr>
            <w:r>
              <w:rPr>
                <w:rFonts w:ascii="Times New Roman" w:cs="Times New Roman" w:eastAsia="Times New Roman" w:hAnsi="Times New Roman"/>
                <w:sz w:val="13"/>
                <w:szCs w:val="13"/>
                <w:color w:val="0000FF"/>
              </w:rPr>
              <w:t>C</w:t>
            </w:r>
          </w:p>
        </w:tc>
        <w:tc>
          <w:tcPr>
            <w:tcW w:w="880" w:type="dxa"/>
            <w:vAlign w:val="bottom"/>
          </w:tcPr>
          <w:p>
            <w:pPr>
              <w:jc w:val="center"/>
              <w:ind w:left="162"/>
              <w:spacing w:after="0" w:line="138" w:lineRule="exact"/>
              <w:rPr>
                <w:sz w:val="20"/>
                <w:szCs w:val="20"/>
                <w:color w:val="auto"/>
              </w:rPr>
            </w:pPr>
            <w:r>
              <w:rPr>
                <w:rFonts w:ascii="Times New Roman" w:cs="Times New Roman" w:eastAsia="Times New Roman" w:hAnsi="Times New Roman"/>
                <w:sz w:val="13"/>
                <w:szCs w:val="13"/>
                <w:color w:val="0000FF"/>
                <w:w w:val="94"/>
              </w:rPr>
              <w:t>63,652</w:t>
            </w:r>
          </w:p>
        </w:tc>
        <w:tc>
          <w:tcPr>
            <w:tcW w:w="800" w:type="dxa"/>
            <w:vAlign w:val="bottom"/>
            <w:gridSpan w:val="2"/>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620" w:type="dxa"/>
            <w:vAlign w:val="bottom"/>
            <w:gridSpan w:val="2"/>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4"/>
              </w:rPr>
              <w:t>Common</w:t>
            </w:r>
          </w:p>
        </w:tc>
        <w:tc>
          <w:tcPr>
            <w:tcW w:w="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jc w:val="center"/>
              <w:ind w:right="2"/>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60" w:type="dxa"/>
            <w:vAlign w:val="bottom"/>
          </w:tcPr>
          <w:p>
            <w:pPr>
              <w:ind w:left="400"/>
              <w:spacing w:after="0" w:line="138"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jc w:val="center"/>
              <w:ind w:left="39"/>
              <w:spacing w:after="0"/>
              <w:rPr>
                <w:sz w:val="20"/>
                <w:szCs w:val="20"/>
                <w:color w:val="auto"/>
              </w:rPr>
            </w:pPr>
            <w:r>
              <w:rPr>
                <w:rFonts w:ascii="Times New Roman" w:cs="Times New Roman" w:eastAsia="Times New Roman" w:hAnsi="Times New Roman"/>
                <w:sz w:val="13"/>
                <w:szCs w:val="13"/>
                <w:color w:val="0000FF"/>
              </w:rPr>
              <w:t>Stock</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Series G</w:t>
            </w:r>
          </w:p>
        </w:tc>
        <w:tc>
          <w:tcPr>
            <w:tcW w:w="760" w:type="dxa"/>
            <w:vAlign w:val="bottom"/>
            <w:vMerge w:val="restart"/>
          </w:tcPr>
          <w:p>
            <w:pPr>
              <w:jc w:val="right"/>
              <w:ind w:right="266"/>
              <w:spacing w:after="0"/>
              <w:rPr>
                <w:sz w:val="20"/>
                <w:szCs w:val="20"/>
                <w:color w:val="auto"/>
              </w:rPr>
            </w:pPr>
            <w:r>
              <w:rPr>
                <w:rFonts w:ascii="Times New Roman" w:cs="Times New Roman" w:eastAsia="Times New Roman" w:hAnsi="Times New Roman"/>
                <w:sz w:val="10"/>
                <w:szCs w:val="10"/>
                <w:color w:val="008000"/>
              </w:rPr>
              <w:t>(1)</w:t>
            </w: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0"/>
                <w:szCs w:val="10"/>
                <w:color w:val="008000"/>
              </w:rPr>
              <w:t>(1)</w:t>
            </w:r>
          </w:p>
        </w:tc>
        <w:tc>
          <w:tcPr>
            <w:tcW w:w="640" w:type="dxa"/>
            <w:vAlign w:val="bottom"/>
            <w:vMerge w:val="restart"/>
          </w:tcPr>
          <w:p>
            <w:pPr>
              <w:jc w:val="center"/>
              <w:ind w:right="24"/>
              <w:spacing w:after="0"/>
              <w:rPr>
                <w:sz w:val="20"/>
                <w:szCs w:val="20"/>
                <w:color w:val="auto"/>
              </w:rPr>
            </w:pPr>
            <w:r>
              <w:rPr>
                <w:rFonts w:ascii="Times New Roman" w:cs="Times New Roman" w:eastAsia="Times New Roman" w:hAnsi="Times New Roman"/>
                <w:sz w:val="10"/>
                <w:szCs w:val="10"/>
                <w:color w:val="008000"/>
              </w:rPr>
              <w:t>(1)</w:t>
            </w:r>
          </w:p>
        </w:tc>
        <w:tc>
          <w:tcPr>
            <w:tcW w:w="480" w:type="dxa"/>
            <w:vAlign w:val="bottom"/>
          </w:tcPr>
          <w:p>
            <w:pPr>
              <w:jc w:val="center"/>
              <w:ind w:left="39"/>
              <w:spacing w:after="0"/>
              <w:rPr>
                <w:sz w:val="20"/>
                <w:szCs w:val="20"/>
                <w:color w:val="auto"/>
              </w:rPr>
            </w:pPr>
            <w:r>
              <w:rPr>
                <w:rFonts w:ascii="Times New Roman" w:cs="Times New Roman" w:eastAsia="Times New Roman" w:hAnsi="Times New Roman"/>
                <w:sz w:val="13"/>
                <w:szCs w:val="13"/>
                <w:color w:val="0000FF"/>
                <w:w w:val="92"/>
              </w:rPr>
              <w:t>Class A</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vMerge w:val="restart"/>
          </w:tcPr>
          <w:p>
            <w:pPr>
              <w:jc w:val="center"/>
              <w:ind w:right="26"/>
              <w:spacing w:after="0"/>
              <w:rPr>
                <w:sz w:val="20"/>
                <w:szCs w:val="20"/>
                <w:color w:val="auto"/>
              </w:rPr>
            </w:pPr>
            <w:r>
              <w:rPr>
                <w:rFonts w:ascii="Times New Roman" w:cs="Times New Roman" w:eastAsia="Times New Roman" w:hAnsi="Times New Roman"/>
                <w:sz w:val="16"/>
                <w:szCs w:val="16"/>
                <w:color w:val="0000FF"/>
                <w:w w:val="99"/>
              </w:rPr>
              <w:t>15,557</w:t>
            </w: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vMerge w:val="restart"/>
          </w:tcPr>
          <w:p>
            <w:pPr>
              <w:ind w:left="300"/>
              <w:spacing w:after="0"/>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0"/>
                <w:szCs w:val="10"/>
                <w:color w:val="008000"/>
              </w:rPr>
              <w:t>(2)</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gridSpan w:val="3"/>
          </w:tcPr>
          <w:p>
            <w:pPr>
              <w:ind w:left="60"/>
              <w:spacing w:after="0" w:line="138" w:lineRule="exact"/>
              <w:rPr>
                <w:sz w:val="20"/>
                <w:szCs w:val="20"/>
                <w:color w:val="auto"/>
              </w:rPr>
            </w:pPr>
            <w:r>
              <w:rPr>
                <w:rFonts w:ascii="Times New Roman" w:cs="Times New Roman" w:eastAsia="Times New Roman" w:hAnsi="Times New Roman"/>
                <w:sz w:val="13"/>
                <w:szCs w:val="13"/>
                <w:color w:val="0000FF"/>
              </w:rPr>
              <w:t>Preferred</w:t>
            </w:r>
          </w:p>
        </w:tc>
        <w:tc>
          <w:tcPr>
            <w:tcW w:w="760" w:type="dxa"/>
            <w:vAlign w:val="bottom"/>
            <w:vMerge w:val="continue"/>
          </w:tcPr>
          <w:p>
            <w:pPr>
              <w:spacing w:after="0"/>
              <w:rPr>
                <w:sz w:val="11"/>
                <w:szCs w:val="11"/>
                <w:color w:val="auto"/>
              </w:rPr>
            </w:pPr>
          </w:p>
        </w:tc>
        <w:tc>
          <w:tcPr>
            <w:tcW w:w="1080" w:type="dxa"/>
            <w:vAlign w:val="bottom"/>
            <w:gridSpan w:val="3"/>
          </w:tcPr>
          <w:p>
            <w:pPr>
              <w:ind w:left="240"/>
              <w:spacing w:after="0" w:line="138" w:lineRule="exact"/>
              <w:rPr>
                <w:sz w:val="20"/>
                <w:szCs w:val="20"/>
                <w:color w:val="auto"/>
              </w:rPr>
            </w:pPr>
            <w:r>
              <w:rPr>
                <w:rFonts w:ascii="Times New Roman" w:cs="Times New Roman" w:eastAsia="Times New Roman" w:hAnsi="Times New Roman"/>
                <w:sz w:val="13"/>
                <w:szCs w:val="13"/>
                <w:color w:val="0000FF"/>
              </w:rPr>
              <w:t>06/17/2024</w:t>
            </w: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ind w:left="100"/>
              <w:spacing w:after="0" w:line="138" w:lineRule="exact"/>
              <w:rPr>
                <w:sz w:val="20"/>
                <w:szCs w:val="20"/>
                <w:color w:val="auto"/>
              </w:rPr>
            </w:pPr>
            <w:r>
              <w:rPr>
                <w:rFonts w:ascii="Times New Roman" w:cs="Times New Roman" w:eastAsia="Times New Roman" w:hAnsi="Times New Roman"/>
                <w:sz w:val="13"/>
                <w:szCs w:val="13"/>
                <w:color w:val="0000FF"/>
              </w:rPr>
              <w:t>C</w:t>
            </w:r>
          </w:p>
        </w:tc>
        <w:tc>
          <w:tcPr>
            <w:tcW w:w="880" w:type="dxa"/>
            <w:vAlign w:val="bottom"/>
          </w:tcPr>
          <w:p>
            <w:pPr>
              <w:jc w:val="center"/>
              <w:ind w:left="162"/>
              <w:spacing w:after="0" w:line="138" w:lineRule="exact"/>
              <w:rPr>
                <w:sz w:val="20"/>
                <w:szCs w:val="20"/>
                <w:color w:val="auto"/>
              </w:rPr>
            </w:pPr>
            <w:r>
              <w:rPr>
                <w:rFonts w:ascii="Times New Roman" w:cs="Times New Roman" w:eastAsia="Times New Roman" w:hAnsi="Times New Roman"/>
                <w:sz w:val="13"/>
                <w:szCs w:val="13"/>
                <w:color w:val="0000FF"/>
                <w:w w:val="94"/>
              </w:rPr>
              <w:t>15,557</w:t>
            </w:r>
          </w:p>
        </w:tc>
        <w:tc>
          <w:tcPr>
            <w:tcW w:w="800" w:type="dxa"/>
            <w:vAlign w:val="bottom"/>
            <w:gridSpan w:val="2"/>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620" w:type="dxa"/>
            <w:vAlign w:val="bottom"/>
            <w:gridSpan w:val="2"/>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4"/>
              </w:rPr>
              <w:t>Common</w:t>
            </w:r>
          </w:p>
        </w:tc>
        <w:tc>
          <w:tcPr>
            <w:tcW w:w="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jc w:val="center"/>
              <w:ind w:right="2"/>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60" w:type="dxa"/>
            <w:vAlign w:val="bottom"/>
          </w:tcPr>
          <w:p>
            <w:pPr>
              <w:ind w:left="400"/>
              <w:spacing w:after="0" w:line="138"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jc w:val="center"/>
              <w:ind w:left="39"/>
              <w:spacing w:after="0"/>
              <w:rPr>
                <w:sz w:val="20"/>
                <w:szCs w:val="20"/>
                <w:color w:val="auto"/>
              </w:rPr>
            </w:pPr>
            <w:r>
              <w:rPr>
                <w:rFonts w:ascii="Times New Roman" w:cs="Times New Roman" w:eastAsia="Times New Roman" w:hAnsi="Times New Roman"/>
                <w:sz w:val="13"/>
                <w:szCs w:val="13"/>
                <w:color w:val="0000FF"/>
              </w:rPr>
              <w:t>Stock</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720" w:type="dxa"/>
            <w:vAlign w:val="bottom"/>
            <w:tcBorders>
              <w:bottom w:val="single" w:sz="8" w:color="2C2C2C"/>
            </w:tcBorders>
            <w:gridSpan w:val="3"/>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0" w:type="dxa"/>
            <w:vAlign w:val="bottom"/>
            <w:tcBorders>
              <w:top w:val="single" w:sz="8" w:color="808080"/>
            </w:tcBorders>
          </w:tcPr>
          <w:p>
            <w:pPr>
              <w:spacing w:after="0"/>
              <w:rPr>
                <w:sz w:val="19"/>
                <w:szCs w:val="19"/>
                <w:color w:val="auto"/>
              </w:rPr>
            </w:pPr>
          </w:p>
        </w:tc>
        <w:tc>
          <w:tcPr>
            <w:tcW w:w="2500" w:type="dxa"/>
            <w:vAlign w:val="bottom"/>
            <w:tcBorders>
              <w:top w:val="single" w:sz="8" w:color="2C2C2C"/>
            </w:tcBorders>
            <w:gridSpan w:val="7"/>
          </w:tcPr>
          <w:p>
            <w:pPr>
              <w:ind w:left="60"/>
              <w:spacing w:after="0" w:line="223" w:lineRule="exact"/>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10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0" w:type="dxa"/>
            <w:vAlign w:val="bottom"/>
            <w:gridSpan w:val="5"/>
          </w:tcPr>
          <w:p>
            <w:pPr>
              <w:spacing w:after="0" w:line="213" w:lineRule="exact"/>
              <w:rPr>
                <w:rFonts w:ascii="Times New Roman" w:cs="Times New Roman" w:eastAsia="Times New Roman" w:hAnsi="Times New Roman"/>
                <w:sz w:val="20"/>
                <w:szCs w:val="20"/>
                <w:color w:val="0000EE"/>
              </w:rPr>
            </w:pPr>
            <w:hyperlink r:id="rId12">
              <w:r>
                <w:rPr>
                  <w:rFonts w:ascii="Times New Roman" w:cs="Times New Roman" w:eastAsia="Times New Roman" w:hAnsi="Times New Roman"/>
                  <w:sz w:val="20"/>
                  <w:szCs w:val="20"/>
                  <w:color w:val="0000EE"/>
                </w:rPr>
                <w:t>Red Sky Ventures LLC</w:t>
              </w:r>
            </w:hyperlink>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760" w:type="dxa"/>
            <w:vAlign w:val="bottom"/>
            <w:tcBorders>
              <w:top w:val="single" w:sz="8" w:color="0000EE"/>
              <w:bottom w:val="single" w:sz="8" w:color="9A9A9A"/>
            </w:tcBorders>
          </w:tcPr>
          <w:p>
            <w:pPr>
              <w:spacing w:after="0"/>
              <w:rPr>
                <w:sz w:val="13"/>
                <w:szCs w:val="13"/>
                <w:color w:val="auto"/>
              </w:rPr>
            </w:pPr>
          </w:p>
        </w:tc>
        <w:tc>
          <w:tcPr>
            <w:tcW w:w="400" w:type="dxa"/>
            <w:vAlign w:val="bottom"/>
            <w:tcBorders>
              <w:top w:val="single" w:sz="8" w:color="0000EE"/>
              <w:bottom w:val="single" w:sz="8" w:color="9A9A9A"/>
            </w:tcBorders>
          </w:tcPr>
          <w:p>
            <w:pPr>
              <w:spacing w:after="0"/>
              <w:rPr>
                <w:sz w:val="13"/>
                <w:szCs w:val="13"/>
                <w:color w:val="auto"/>
              </w:rPr>
            </w:pPr>
          </w:p>
        </w:tc>
        <w:tc>
          <w:tcPr>
            <w:tcW w:w="140" w:type="dxa"/>
            <w:vAlign w:val="bottom"/>
            <w:tcBorders>
              <w:top w:val="single" w:sz="8" w:color="0000EE"/>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080" w:type="dxa"/>
            <w:vAlign w:val="bottom"/>
            <w:gridSpan w:val="3"/>
          </w:tcPr>
          <w:p>
            <w:pPr>
              <w:ind w:left="80"/>
              <w:spacing w:after="0"/>
              <w:rPr>
                <w:sz w:val="20"/>
                <w:szCs w:val="20"/>
                <w:color w:val="auto"/>
              </w:rPr>
            </w:pPr>
            <w:r>
              <w:rPr>
                <w:rFonts w:ascii="Arial" w:cs="Arial" w:eastAsia="Arial" w:hAnsi="Arial"/>
                <w:sz w:val="13"/>
                <w:szCs w:val="13"/>
                <w:color w:val="auto"/>
              </w:rPr>
              <w:t>(First)</w:t>
            </w:r>
          </w:p>
        </w:tc>
        <w:tc>
          <w:tcPr>
            <w:tcW w:w="1080" w:type="dxa"/>
            <w:vAlign w:val="bottom"/>
            <w:gridSpan w:val="2"/>
          </w:tcPr>
          <w:p>
            <w:pPr>
              <w:ind w:left="400"/>
              <w:spacing w:after="0"/>
              <w:rPr>
                <w:sz w:val="20"/>
                <w:szCs w:val="20"/>
                <w:color w:val="auto"/>
              </w:rPr>
            </w:pPr>
            <w:r>
              <w:rPr>
                <w:rFonts w:ascii="Arial" w:cs="Arial" w:eastAsia="Arial" w:hAnsi="Arial"/>
                <w:sz w:val="13"/>
                <w:szCs w:val="13"/>
                <w:color w:val="auto"/>
              </w:rPr>
              <w:t>(Middle)</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1001 GREENBAY ROAD</w:t>
            </w: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SUITE 146</w:t>
            </w: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WINNETKA</w:t>
            </w:r>
          </w:p>
        </w:tc>
        <w:tc>
          <w:tcPr>
            <w:tcW w:w="108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0000FF"/>
              </w:rPr>
              <w:t>IL</w:t>
            </w:r>
          </w:p>
        </w:tc>
        <w:tc>
          <w:tcPr>
            <w:tcW w:w="1020" w:type="dxa"/>
            <w:vAlign w:val="bottom"/>
          </w:tcPr>
          <w:p>
            <w:pPr>
              <w:ind w:left="400"/>
              <w:spacing w:after="0"/>
              <w:rPr>
                <w:sz w:val="20"/>
                <w:szCs w:val="20"/>
                <w:color w:val="auto"/>
              </w:rPr>
            </w:pPr>
            <w:r>
              <w:rPr>
                <w:rFonts w:ascii="Times New Roman" w:cs="Times New Roman" w:eastAsia="Times New Roman" w:hAnsi="Times New Roman"/>
                <w:sz w:val="16"/>
                <w:szCs w:val="16"/>
                <w:color w:val="0000FF"/>
              </w:rPr>
              <w:t>60093</w:t>
            </w: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gridSpan w:val="2"/>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080" w:type="dxa"/>
            <w:vAlign w:val="bottom"/>
            <w:gridSpan w:val="3"/>
          </w:tcPr>
          <w:p>
            <w:pPr>
              <w:ind w:left="80"/>
              <w:spacing w:after="0"/>
              <w:rPr>
                <w:sz w:val="20"/>
                <w:szCs w:val="20"/>
                <w:color w:val="auto"/>
              </w:rPr>
            </w:pPr>
            <w:r>
              <w:rPr>
                <w:rFonts w:ascii="Arial" w:cs="Arial" w:eastAsia="Arial" w:hAnsi="Arial"/>
                <w:sz w:val="13"/>
                <w:szCs w:val="13"/>
                <w:color w:val="auto"/>
              </w:rPr>
              <w:t>(State)</w:t>
            </w:r>
          </w:p>
        </w:tc>
        <w:tc>
          <w:tcPr>
            <w:tcW w:w="1080" w:type="dxa"/>
            <w:vAlign w:val="bottom"/>
            <w:gridSpan w:val="2"/>
          </w:tcPr>
          <w:p>
            <w:pPr>
              <w:ind w:left="400"/>
              <w:spacing w:after="0"/>
              <w:rPr>
                <w:sz w:val="20"/>
                <w:szCs w:val="20"/>
                <w:color w:val="auto"/>
              </w:rPr>
            </w:pPr>
            <w:r>
              <w:rPr>
                <w:rFonts w:ascii="Arial" w:cs="Arial" w:eastAsia="Arial" w:hAnsi="Arial"/>
                <w:sz w:val="13"/>
                <w:szCs w:val="13"/>
                <w:color w:val="auto"/>
              </w:rPr>
              <w:t>(Zip)</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720" w:type="dxa"/>
            <w:vAlign w:val="bottom"/>
            <w:tcBorders>
              <w:bottom w:val="single" w:sz="8" w:color="2C2C2C"/>
            </w:tcBorders>
            <w:gridSpan w:val="3"/>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4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500" w:type="dxa"/>
            <w:vAlign w:val="bottom"/>
            <w:gridSpan w:val="7"/>
          </w:tcPr>
          <w:p>
            <w:pPr>
              <w:ind w:left="60"/>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0" w:type="dxa"/>
            <w:vAlign w:val="bottom"/>
            <w:gridSpan w:val="5"/>
          </w:tcPr>
          <w:p>
            <w:pPr>
              <w:spacing w:after="0" w:line="213"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Keywell Kimberly Jo</w:t>
              </w:r>
            </w:hyperlink>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760" w:type="dxa"/>
            <w:vAlign w:val="bottom"/>
            <w:tcBorders>
              <w:top w:val="single" w:sz="8" w:color="0000EE"/>
              <w:bottom w:val="single" w:sz="8" w:color="9A9A9A"/>
            </w:tcBorders>
          </w:tcPr>
          <w:p>
            <w:pPr>
              <w:spacing w:after="0"/>
              <w:rPr>
                <w:sz w:val="13"/>
                <w:szCs w:val="13"/>
                <w:color w:val="auto"/>
              </w:rPr>
            </w:pPr>
          </w:p>
        </w:tc>
        <w:tc>
          <w:tcPr>
            <w:tcW w:w="400" w:type="dxa"/>
            <w:vAlign w:val="bottom"/>
            <w:tcBorders>
              <w:top w:val="single" w:sz="8" w:color="0000EE"/>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080" w:type="dxa"/>
            <w:vAlign w:val="bottom"/>
            <w:gridSpan w:val="3"/>
          </w:tcPr>
          <w:p>
            <w:pPr>
              <w:ind w:left="80"/>
              <w:spacing w:after="0"/>
              <w:rPr>
                <w:sz w:val="20"/>
                <w:szCs w:val="20"/>
                <w:color w:val="auto"/>
              </w:rPr>
            </w:pPr>
            <w:r>
              <w:rPr>
                <w:rFonts w:ascii="Arial" w:cs="Arial" w:eastAsia="Arial" w:hAnsi="Arial"/>
                <w:sz w:val="13"/>
                <w:szCs w:val="13"/>
                <w:color w:val="auto"/>
              </w:rPr>
              <w:t>(First)</w:t>
            </w:r>
          </w:p>
        </w:tc>
        <w:tc>
          <w:tcPr>
            <w:tcW w:w="1080" w:type="dxa"/>
            <w:vAlign w:val="bottom"/>
            <w:gridSpan w:val="2"/>
          </w:tcPr>
          <w:p>
            <w:pPr>
              <w:ind w:left="400"/>
              <w:spacing w:after="0"/>
              <w:rPr>
                <w:sz w:val="20"/>
                <w:szCs w:val="20"/>
                <w:color w:val="auto"/>
              </w:rPr>
            </w:pPr>
            <w:r>
              <w:rPr>
                <w:rFonts w:ascii="Arial" w:cs="Arial" w:eastAsia="Arial" w:hAnsi="Arial"/>
                <w:sz w:val="13"/>
                <w:szCs w:val="13"/>
                <w:color w:val="auto"/>
              </w:rPr>
              <w:t>(Middle)</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-5628005</wp:posOffset>
            </wp:positionV>
            <wp:extent cx="28575" cy="3344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8575" cy="3344545"/>
                    </a:xfrm>
                    <a:prstGeom prst="rect">
                      <a:avLst/>
                    </a:prstGeom>
                    <a:noFill/>
                  </pic:spPr>
                </pic:pic>
              </a:graphicData>
            </a:graphic>
          </wp:anchor>
        </w:drawing>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0000FF"/>
        </w:rPr>
        <w:t>1001 GREENBAY ROAD</w:t>
      </w:r>
    </w:p>
    <w:p>
      <w:pPr>
        <w:spacing w:after="0" w:line="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0000FF"/>
        </w:rPr>
        <w:t>SUITE 146</w:t>
      </w:r>
    </w:p>
    <w:p>
      <w:pPr>
        <w:spacing w:after="0" w:line="279"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11080"/>
          </w:cols>
          <w:pgMar w:left="460" w:top="214" w:right="359" w:bottom="0" w:gutter="0" w:footer="0" w:header="0"/>
          <w:type w:val="continuous"/>
        </w:sectPr>
      </w:pPr>
    </w:p>
    <w:p>
      <w:pPr>
        <w:spacing w:after="0" w:line="25" w:lineRule="exact"/>
        <w:rPr>
          <w:sz w:val="20"/>
          <w:szCs w:val="20"/>
          <w:color w:val="auto"/>
        </w:rPr>
      </w:pPr>
    </w:p>
    <w:p>
      <w:pPr>
        <w:ind w:left="120"/>
        <w:spacing w:after="0"/>
        <w:tabs>
          <w:tab w:leader="none" w:pos="1500" w:val="left"/>
          <w:tab w:leader="none" w:pos="2900" w:val="left"/>
        </w:tabs>
        <w:rPr>
          <w:sz w:val="20"/>
          <w:szCs w:val="20"/>
          <w:color w:val="auto"/>
        </w:rPr>
      </w:pPr>
      <w:r>
        <w:rPr>
          <w:rFonts w:ascii="Times New Roman" w:cs="Times New Roman" w:eastAsia="Times New Roman" w:hAnsi="Times New Roman"/>
          <w:sz w:val="16"/>
          <w:szCs w:val="16"/>
          <w:color w:val="0000FF"/>
        </w:rPr>
        <w:t>WINNETKA</w:t>
      </w:r>
      <w:r>
        <w:rPr>
          <w:sz w:val="20"/>
          <w:szCs w:val="20"/>
          <w:color w:val="auto"/>
        </w:rPr>
        <w:tab/>
      </w:r>
      <w:r>
        <w:rPr>
          <w:rFonts w:ascii="Times New Roman" w:cs="Times New Roman" w:eastAsia="Times New Roman" w:hAnsi="Times New Roman"/>
          <w:sz w:val="16"/>
          <w:szCs w:val="16"/>
          <w:color w:val="0000FF"/>
        </w:rPr>
        <w:t>IL</w:t>
      </w:r>
      <w:r>
        <w:rPr>
          <w:sz w:val="20"/>
          <w:szCs w:val="20"/>
          <w:color w:val="auto"/>
        </w:rPr>
        <w:tab/>
      </w:r>
      <w:r>
        <w:rPr>
          <w:rFonts w:ascii="Times New Roman" w:cs="Times New Roman" w:eastAsia="Times New Roman" w:hAnsi="Times New Roman"/>
          <w:sz w:val="16"/>
          <w:szCs w:val="16"/>
          <w:color w:val="0000FF"/>
        </w:rPr>
        <w:t>60093</w:t>
      </w:r>
    </w:p>
    <w:p>
      <w:pPr>
        <w:sectPr>
          <w:pgSz w:w="11900" w:h="16838" w:orient="portrait"/>
          <w:cols w:equalWidth="0" w:num="1">
            <w:col w:w="11080"/>
          </w:cols>
          <w:pgMar w:left="460" w:top="214" w:right="359" w:bottom="0" w:gutter="0" w:footer="0" w:header="0"/>
          <w:type w:val="continuous"/>
        </w:sectPr>
      </w:pPr>
    </w:p>
    <w:bookmarkStart w:id="1" w:name="page2"/>
    <w:bookmarkEnd w:id="1"/>
    <w:p>
      <w:pPr>
        <w:spacing w:after="0"/>
        <w:tabs>
          <w:tab w:leader="none" w:pos="1520" w:val="left"/>
          <w:tab w:leader="none" w:pos="2920" w:val="left"/>
        </w:tabs>
        <w:rPr>
          <w:sz w:val="20"/>
          <w:szCs w:val="20"/>
          <w:color w:val="auto"/>
        </w:rPr>
      </w:pPr>
      <w:r>
        <w:rPr>
          <w:sz w:val="1"/>
          <w:szCs w:val="1"/>
          <w:color w:val="auto"/>
        </w:rPr>
        <w:drawing>
          <wp:inline distT="0" distB="0" distL="0" distR="0">
            <wp:extent cx="41275" cy="1714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41275" cy="171450"/>
                    </a:xfrm>
                    <a:prstGeom prst="rect">
                      <a:avLst/>
                    </a:prstGeom>
                    <a:noFill/>
                    <a:ln>
                      <a:noFill/>
                    </a:ln>
                  </pic:spPr>
                </pic:pic>
              </a:graphicData>
            </a:graphic>
          </wp:inline>
        </w:drawing>
      </w:r>
      <w:r>
        <w:rPr>
          <w:rFonts w:ascii="Arial" w:cs="Arial" w:eastAsia="Arial" w:hAnsi="Arial"/>
          <w:sz w:val="13"/>
          <w:szCs w:val="13"/>
          <w:color w:val="auto"/>
        </w:rPr>
        <w:t xml:space="preserve"> (City)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1"/>
          <w:szCs w:val="11"/>
          <w:color w:val="auto"/>
        </w:rPr>
        <w:t>(Zip)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-170815</wp:posOffset>
            </wp:positionV>
            <wp:extent cx="2799715"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799715" cy="171450"/>
                    </a:xfrm>
                    <a:prstGeom prst="rect">
                      <a:avLst/>
                    </a:prstGeom>
                    <a:noFill/>
                  </pic:spPr>
                </pic:pic>
              </a:graphicData>
            </a:graphic>
          </wp:anchor>
        </w:drawing>
      </w:r>
    </w:p>
    <w:p>
      <w:pPr>
        <w:ind w:left="60"/>
        <w:spacing w:after="0"/>
        <w:rPr>
          <w:sz w:val="20"/>
          <w:szCs w:val="20"/>
          <w:color w:val="auto"/>
        </w:rPr>
      </w:pPr>
      <w:r>
        <w:rPr>
          <w:rFonts w:ascii="Arial" w:cs="Arial" w:eastAsia="Arial" w:hAnsi="Arial"/>
          <w:sz w:val="13"/>
          <w:szCs w:val="13"/>
          <w:b w:val="1"/>
          <w:bCs w:val="1"/>
          <w:color w:val="auto"/>
        </w:rPr>
        <w:t>Explanation of Responses:</w:t>
      </w:r>
    </w:p>
    <w:p>
      <w:pPr>
        <w:spacing w:after="0" w:line="38" w:lineRule="exact"/>
        <w:rPr>
          <w:sz w:val="20"/>
          <w:szCs w:val="20"/>
          <w:color w:val="auto"/>
        </w:rPr>
      </w:pPr>
    </w:p>
    <w:p>
      <w:pPr>
        <w:jc w:val="both"/>
        <w:ind w:left="60" w:hanging="2"/>
        <w:spacing w:after="0" w:line="234" w:lineRule="auto"/>
        <w:tabs>
          <w:tab w:leader="none" w:pos="185"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Series A Preferred Stock, Series B-1 Preferred Stock, Series B-2 Preferred Stock, Series C Preferred Stock, Series D Preferred Stock and Series G Preferred Stock (collectively, the "Preferred Stock") was convertible at any time, at the holder's election, into Class A Common Stock, on a one-for-one basis, had no expiration date and automatically converted into shares of Class A Common Stock upon the closing of the Issuer's initial public offering.</w:t>
      </w:r>
    </w:p>
    <w:p>
      <w:pPr>
        <w:spacing w:after="0" w:line="25" w:lineRule="exact"/>
        <w:rPr>
          <w:rFonts w:ascii="Times New Roman" w:cs="Times New Roman" w:eastAsia="Times New Roman" w:hAnsi="Times New Roman"/>
          <w:sz w:val="13"/>
          <w:szCs w:val="13"/>
          <w:color w:val="008000"/>
        </w:rPr>
      </w:pPr>
    </w:p>
    <w:p>
      <w:pPr>
        <w:ind w:left="60" w:right="160" w:hanging="2"/>
        <w:spacing w:after="0" w:line="243" w:lineRule="auto"/>
        <w:tabs>
          <w:tab w:leader="none" w:pos="185"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directly by Red Sky Ventures LLC ("Red Sky"). Kimberly Keywell is the controlling shareholder of Red Sky, may therefore be deemed to have shared voting, investment and dispositive power with respect to the shares held by Red Sky, and disclaims beneficial ownership of such shares except to the extent of her pecuniary interest therein.</w:t>
      </w:r>
    </w:p>
    <w:p>
      <w:pPr>
        <w:spacing w:after="0" w:line="22" w:lineRule="exact"/>
        <w:rPr>
          <w:rFonts w:ascii="Times New Roman" w:cs="Times New Roman" w:eastAsia="Times New Roman" w:hAnsi="Times New Roman"/>
          <w:sz w:val="13"/>
          <w:szCs w:val="13"/>
          <w:color w:val="008000"/>
        </w:rPr>
      </w:pPr>
    </w:p>
    <w:p>
      <w:pPr>
        <w:jc w:val="both"/>
        <w:ind w:left="60" w:right="20" w:hanging="2"/>
        <w:spacing w:after="0" w:line="234" w:lineRule="auto"/>
        <w:tabs>
          <w:tab w:leader="none" w:pos="185"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includes an additional 15,829 shares acquired by the Reporting Persons on June 17, 2024 in connection with the conversion of the Preferred Stock into Class A Common Stock upon the closing of the Issuer's initial public offering, pursuant to which the Issuer paid accrued and unpaid dividends on such shares of Preferred Stock in shares of Class A Common Stock. The issuance of such shares of Class A Common Stock qualifies for the exemption from Section 16 of the Securities Exchange Act pursuant to Rule 16a-9.</w:t>
      </w:r>
    </w:p>
    <w:p>
      <w:pPr>
        <w:sectPr>
          <w:pgSz w:w="11900" w:h="16838" w:orient="portrait"/>
          <w:cols w:equalWidth="0" w:num="1">
            <w:col w:w="10840"/>
          </w:cols>
          <w:pgMar w:left="440" w:top="112" w:right="619" w:bottom="1440" w:gutter="0" w:footer="0" w:header="0"/>
        </w:sectPr>
      </w:pPr>
    </w:p>
    <w:p>
      <w:pPr>
        <w:spacing w:after="0" w:line="5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6"/>
          <w:szCs w:val="16"/>
          <w:color w:val="0000FF"/>
        </w:rPr>
        <w:t>Red Sky Ventures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4197350</wp:posOffset>
            </wp:positionH>
            <wp:positionV relativeFrom="paragraph">
              <wp:posOffset>-5080</wp:posOffset>
            </wp:positionV>
            <wp:extent cx="12846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1284605"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6"/>
          <w:szCs w:val="16"/>
          <w:color w:val="0000FF"/>
        </w:rPr>
        <w:t>Kimberly J. Keywell,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4197350</wp:posOffset>
            </wp:positionH>
            <wp:positionV relativeFrom="paragraph">
              <wp:posOffset>-11430</wp:posOffset>
            </wp:positionV>
            <wp:extent cx="12985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1298575" cy="8255"/>
                    </a:xfrm>
                    <a:prstGeom prst="rect">
                      <a:avLst/>
                    </a:prstGeom>
                    <a:noFill/>
                  </pic:spPr>
                </pic:pic>
              </a:graphicData>
            </a:graphic>
          </wp:anchor>
        </w:drawing>
      </w:r>
    </w:p>
    <w:p>
      <w:pPr>
        <w:spacing w:after="0" w:line="3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6"/>
          <w:szCs w:val="16"/>
          <w:color w:val="0000FF"/>
        </w:rPr>
        <w:t>/s/ Kimberly J. Keywell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4197350</wp:posOffset>
            </wp:positionH>
            <wp:positionV relativeFrom="paragraph">
              <wp:posOffset>-5080</wp:posOffset>
            </wp:positionV>
            <wp:extent cx="9861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986155" cy="8255"/>
                    </a:xfrm>
                    <a:prstGeom prst="rect">
                      <a:avLst/>
                    </a:prstGeom>
                    <a:noFill/>
                  </pic:spPr>
                </pic:pic>
              </a:graphicData>
            </a:graphic>
          </wp:anchor>
        </w:drawing>
      </w:r>
    </w:p>
    <w:p>
      <w:pPr>
        <w:spacing w:after="0" w:line="46" w:lineRule="exact"/>
        <w:rPr>
          <w:sz w:val="20"/>
          <w:szCs w:val="20"/>
          <w:color w:val="auto"/>
        </w:rPr>
      </w:pPr>
    </w:p>
    <w:p>
      <w:pPr>
        <w:ind w:left="662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06/25/2024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47053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470535" cy="8255"/>
                    </a:xfrm>
                    <a:prstGeom prst="rect">
                      <a:avLst/>
                    </a:prstGeom>
                    <a:noFill/>
                  </pic:spPr>
                </pic:pic>
              </a:graphicData>
            </a:graphic>
          </wp:anchor>
        </w:drawing>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06/25/2024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4705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470535" cy="8255"/>
                    </a:xfrm>
                    <a:prstGeom prst="rect">
                      <a:avLst/>
                    </a:prstGeom>
                    <a:noFill/>
                  </pic:spPr>
                </pic:pic>
              </a:graphicData>
            </a:graphic>
          </wp:anchor>
        </w:drawing>
      </w:r>
    </w:p>
    <w:p>
      <w:pPr>
        <w:spacing w:after="0" w:line="46"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38" w:lineRule="exact"/>
        <w:rPr>
          <w:sz w:val="20"/>
          <w:szCs w:val="20"/>
          <w:color w:val="auto"/>
        </w:rPr>
      </w:pPr>
    </w:p>
    <w:p>
      <w:pPr>
        <w:sectPr>
          <w:pgSz w:w="11900" w:h="16838" w:orient="portrait"/>
          <w:cols w:equalWidth="0" w:num="2">
            <w:col w:w="8660" w:space="160"/>
            <w:col w:w="2020"/>
          </w:cols>
          <w:pgMar w:left="440" w:top="112" w:right="619" w:bottom="1440" w:gutter="0" w:footer="0" w:header="0"/>
          <w:type w:val="continuous"/>
        </w:sectPr>
      </w:pPr>
    </w:p>
    <w:p>
      <w:pPr>
        <w:ind w:left="6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6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8" w:lineRule="exact"/>
        <w:rPr>
          <w:sz w:val="20"/>
          <w:szCs w:val="20"/>
          <w:color w:val="auto"/>
        </w:rPr>
      </w:pPr>
    </w:p>
    <w:p>
      <w:pPr>
        <w:jc w:val="both"/>
        <w:ind w:left="60" w:right="3560" w:hanging="2"/>
        <w:spacing w:after="0" w:line="355" w:lineRule="auto"/>
        <w:tabs>
          <w:tab w:leader="none" w:pos="192" w:val="left"/>
        </w:tabs>
        <w:numPr>
          <w:ilvl w:val="0"/>
          <w:numId w:val="2"/>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60"/>
        <w:spacing w:after="0"/>
        <w:rPr>
          <w:rFonts w:ascii="Arial" w:cs="Arial" w:eastAsia="Arial" w:hAnsi="Arial"/>
          <w:sz w:val="11"/>
          <w:szCs w:val="11"/>
          <w:color w:val="auto"/>
        </w:rPr>
      </w:pPr>
      <w:r>
        <w:rPr>
          <w:rFonts w:ascii="Arial" w:cs="Arial" w:eastAsia="Arial" w:hAnsi="Arial"/>
          <w:sz w:val="11"/>
          <w:szCs w:val="11"/>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40"/>
      </w:cols>
      <w:pgMar w:left="440" w:top="112" w:right="6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12" Type="http://schemas.openxmlformats.org/officeDocument/2006/relationships/hyperlink" Target="http://www.sec.gov/cgi-bin/browse-edgar?action=getcompany&amp;CIK=0002027924" TargetMode="External"/><Relationship Id="rId13" Type="http://schemas.openxmlformats.org/officeDocument/2006/relationships/hyperlink" Target="http://www.sec.gov/cgi-bin/browse-edgar?action=getcompany&amp;CIK=0001717115" TargetMode="External"/><Relationship Id="rId14" Type="http://schemas.openxmlformats.org/officeDocument/2006/relationships/hyperlink" Target="http://www.sec.gov/cgi-bin/browse-edgar?action=getcompany&amp;CIK=00020279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2024-06-25T09:28:22Z</dcterms:created>
  <dcterms:modified xsi:type="dcterms:W3CDTF">2024-06-25T09:28:22Z</dcterms:modified>
</cp:coreProperties>
</file>