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9"/>
          <w:szCs w:val="19"/>
          <w:color w:val="auto"/>
        </w:rPr>
        <w:t>Form 144 Filer Information UNITED STATES</w:t>
      </w:r>
    </w:p>
    <w:p>
      <w:pPr>
        <w:spacing w:after="0" w:line="3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SECURITIES AND EXCHANGE COMMISSION</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216" w:lineRule="exact"/>
        <w:rPr>
          <w:sz w:val="24"/>
          <w:szCs w:val="24"/>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9"/>
          <w:szCs w:val="19"/>
          <w:color w:val="auto"/>
        </w:rPr>
        <w:t>FORM 144</w:t>
      </w:r>
      <w:r>
        <w:rPr>
          <w:sz w:val="20"/>
          <w:szCs w:val="20"/>
          <w:color w:val="auto"/>
        </w:rPr>
        <w:tab/>
      </w:r>
      <w:r>
        <w:rPr>
          <w:rFonts w:ascii="Times New Roman" w:cs="Times New Roman" w:eastAsia="Times New Roman" w:hAnsi="Times New Roman"/>
          <w:sz w:val="18"/>
          <w:szCs w:val="18"/>
          <w:color w:val="auto"/>
        </w:rPr>
        <w:t>Form 144</w:t>
      </w:r>
    </w:p>
    <w:p>
      <w:pPr>
        <w:spacing w:after="0" w:line="23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NOTICE OF PROPOSED SALE OF SECURITIES</w:t>
      </w:r>
    </w:p>
    <w:p>
      <w:pPr>
        <w:spacing w:after="0" w:line="2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PURSUANT TO RULE 144 UNDER THE SECURITIES ACT OF 1933</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Filer Information</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CIK</w:t>
            </w:r>
          </w:p>
        </w:tc>
        <w:tc>
          <w:tcPr>
            <w:tcW w:w="34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0001114357</w:t>
            </w:r>
          </w:p>
        </w:tc>
        <w:tc>
          <w:tcPr>
            <w:tcW w:w="3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CCC</w:t>
            </w:r>
          </w:p>
        </w:tc>
        <w:tc>
          <w:tcPr>
            <w:tcW w:w="34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XXXXXXXX</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Is this a LIVE or TEST Filing?</w:t>
            </w:r>
          </w:p>
        </w:tc>
        <w:tc>
          <w:tcPr>
            <w:tcW w:w="34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LIVE   TEST</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Submission Contact Information</w:t>
            </w:r>
          </w:p>
        </w:tc>
        <w:tc>
          <w:tcPr>
            <w:tcW w:w="3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w:t>
            </w:r>
          </w:p>
        </w:tc>
        <w:tc>
          <w:tcPr>
            <w:tcW w:w="3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E-Mail Address</w:t>
            </w:r>
          </w:p>
        </w:tc>
        <w:tc>
          <w:tcPr>
            <w:tcW w:w="3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6100" w:type="dxa"/>
            <w:vAlign w:val="bottom"/>
            <w:gridSpan w:val="2"/>
          </w:tcPr>
          <w:p>
            <w:pPr>
              <w:spacing w:after="0"/>
              <w:rPr>
                <w:sz w:val="20"/>
                <w:szCs w:val="20"/>
                <w:color w:val="auto"/>
              </w:rPr>
            </w:pPr>
            <w:r>
              <w:rPr>
                <w:rFonts w:ascii="Times New Roman" w:cs="Times New Roman" w:eastAsia="Times New Roman" w:hAnsi="Times New Roman"/>
                <w:sz w:val="38"/>
                <w:szCs w:val="38"/>
                <w:b w:val="1"/>
                <w:bCs w:val="1"/>
                <w:color w:val="auto"/>
              </w:rPr>
              <w:t>144: Issuer Information</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 of Issuer</w:t>
            </w:r>
          </w:p>
        </w:tc>
        <w:tc>
          <w:tcPr>
            <w:tcW w:w="3440" w:type="dxa"/>
            <w:vAlign w:val="bottom"/>
          </w:tcPr>
          <w:p>
            <w:pPr>
              <w:spacing w:after="0"/>
              <w:rPr>
                <w:sz w:val="24"/>
                <w:szCs w:val="24"/>
                <w:color w:val="auto"/>
              </w:rPr>
            </w:pPr>
          </w:p>
        </w:tc>
        <w:tc>
          <w:tcPr>
            <w:tcW w:w="3480" w:type="dxa"/>
            <w:vAlign w:val="bottom"/>
          </w:tcPr>
          <w:p>
            <w:pPr>
              <w:ind w:left="980"/>
              <w:spacing w:after="0"/>
              <w:rPr>
                <w:sz w:val="20"/>
                <w:szCs w:val="20"/>
                <w:color w:val="auto"/>
              </w:rPr>
            </w:pPr>
            <w:r>
              <w:rPr>
                <w:rFonts w:ascii="Times New Roman" w:cs="Times New Roman" w:eastAsia="Times New Roman" w:hAnsi="Times New Roman"/>
                <w:sz w:val="19"/>
                <w:szCs w:val="19"/>
                <w:color w:val="auto"/>
              </w:rPr>
              <w:t>Tempus AI, Inc.</w:t>
            </w: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 File Number</w:t>
            </w:r>
          </w:p>
        </w:tc>
        <w:tc>
          <w:tcPr>
            <w:tcW w:w="3440" w:type="dxa"/>
            <w:vAlign w:val="bottom"/>
          </w:tcPr>
          <w:p>
            <w:pPr>
              <w:spacing w:after="0"/>
              <w:rPr>
                <w:sz w:val="24"/>
                <w:szCs w:val="24"/>
                <w:color w:val="auto"/>
              </w:rPr>
            </w:pPr>
          </w:p>
        </w:tc>
        <w:tc>
          <w:tcPr>
            <w:tcW w:w="3480" w:type="dxa"/>
            <w:vAlign w:val="bottom"/>
          </w:tcPr>
          <w:p>
            <w:pPr>
              <w:ind w:left="980"/>
              <w:spacing w:after="0"/>
              <w:rPr>
                <w:sz w:val="20"/>
                <w:szCs w:val="20"/>
                <w:color w:val="auto"/>
              </w:rPr>
            </w:pPr>
            <w:r>
              <w:rPr>
                <w:rFonts w:ascii="Times New Roman" w:cs="Times New Roman" w:eastAsia="Times New Roman" w:hAnsi="Times New Roman"/>
                <w:sz w:val="19"/>
                <w:szCs w:val="19"/>
                <w:color w:val="auto"/>
              </w:rPr>
              <w:t>001-42130</w:t>
            </w:r>
          </w:p>
        </w:tc>
        <w:tc>
          <w:tcPr>
            <w:tcW w:w="0" w:type="dxa"/>
            <w:vAlign w:val="bottom"/>
          </w:tcPr>
          <w:p>
            <w:pPr>
              <w:spacing w:after="0"/>
              <w:rPr>
                <w:sz w:val="1"/>
                <w:szCs w:val="1"/>
                <w:color w:val="auto"/>
              </w:rPr>
            </w:pPr>
          </w:p>
        </w:tc>
      </w:tr>
      <w:tr>
        <w:trPr>
          <w:trHeight w:val="253"/>
        </w:trPr>
        <w:tc>
          <w:tcPr>
            <w:tcW w:w="26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480" w:type="dxa"/>
            <w:vAlign w:val="bottom"/>
          </w:tcPr>
          <w:p>
            <w:pPr>
              <w:ind w:left="980"/>
              <w:spacing w:after="0"/>
              <w:rPr>
                <w:sz w:val="20"/>
                <w:szCs w:val="20"/>
                <w:color w:val="auto"/>
              </w:rPr>
            </w:pPr>
            <w:r>
              <w:rPr>
                <w:rFonts w:ascii="Times New Roman" w:cs="Times New Roman" w:eastAsia="Times New Roman" w:hAnsi="Times New Roman"/>
                <w:sz w:val="19"/>
                <w:szCs w:val="19"/>
                <w:color w:val="auto"/>
              </w:rPr>
              <w:t>600 W. Chicago Ave., Suite 510</w:t>
            </w:r>
          </w:p>
        </w:tc>
        <w:tc>
          <w:tcPr>
            <w:tcW w:w="0" w:type="dxa"/>
            <w:vAlign w:val="bottom"/>
          </w:tcPr>
          <w:p>
            <w:pPr>
              <w:spacing w:after="0"/>
              <w:rPr>
                <w:sz w:val="1"/>
                <w:szCs w:val="1"/>
                <w:color w:val="auto"/>
              </w:rPr>
            </w:pPr>
          </w:p>
        </w:tc>
      </w:tr>
      <w:tr>
        <w:trPr>
          <w:trHeight w:val="228"/>
        </w:trPr>
        <w:tc>
          <w:tcPr>
            <w:tcW w:w="266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Address of Issuer</w:t>
            </w:r>
          </w:p>
        </w:tc>
        <w:tc>
          <w:tcPr>
            <w:tcW w:w="3440" w:type="dxa"/>
            <w:vAlign w:val="bottom"/>
          </w:tcPr>
          <w:p>
            <w:pPr>
              <w:spacing w:after="0"/>
              <w:rPr>
                <w:sz w:val="19"/>
                <w:szCs w:val="19"/>
                <w:color w:val="auto"/>
              </w:rPr>
            </w:pPr>
          </w:p>
        </w:tc>
        <w:tc>
          <w:tcPr>
            <w:tcW w:w="3480" w:type="dxa"/>
            <w:vAlign w:val="bottom"/>
          </w:tcPr>
          <w:p>
            <w:pPr>
              <w:ind w:left="980"/>
              <w:spacing w:after="0"/>
              <w:rPr>
                <w:sz w:val="20"/>
                <w:szCs w:val="20"/>
                <w:color w:val="auto"/>
              </w:rPr>
            </w:pPr>
            <w:r>
              <w:rPr>
                <w:rFonts w:ascii="Times New Roman" w:cs="Times New Roman" w:eastAsia="Times New Roman" w:hAnsi="Times New Roman"/>
                <w:sz w:val="19"/>
                <w:szCs w:val="19"/>
                <w:color w:val="auto"/>
              </w:rPr>
              <w:t>Chicago</w:t>
            </w:r>
          </w:p>
        </w:tc>
        <w:tc>
          <w:tcPr>
            <w:tcW w:w="0" w:type="dxa"/>
            <w:vAlign w:val="bottom"/>
          </w:tcPr>
          <w:p>
            <w:pPr>
              <w:spacing w:after="0"/>
              <w:rPr>
                <w:sz w:val="1"/>
                <w:szCs w:val="1"/>
                <w:color w:val="auto"/>
              </w:rPr>
            </w:pPr>
          </w:p>
        </w:tc>
      </w:tr>
      <w:tr>
        <w:trPr>
          <w:trHeight w:val="131"/>
        </w:trPr>
        <w:tc>
          <w:tcPr>
            <w:tcW w:w="2660" w:type="dxa"/>
            <w:vAlign w:val="bottom"/>
            <w:vMerge w:val="continue"/>
          </w:tcPr>
          <w:p>
            <w:pPr>
              <w:spacing w:after="0"/>
              <w:rPr>
                <w:sz w:val="11"/>
                <w:szCs w:val="11"/>
                <w:color w:val="auto"/>
              </w:rPr>
            </w:pPr>
          </w:p>
        </w:tc>
        <w:tc>
          <w:tcPr>
            <w:tcW w:w="3440" w:type="dxa"/>
            <w:vAlign w:val="bottom"/>
          </w:tcPr>
          <w:p>
            <w:pPr>
              <w:spacing w:after="0"/>
              <w:rPr>
                <w:sz w:val="11"/>
                <w:szCs w:val="11"/>
                <w:color w:val="auto"/>
              </w:rPr>
            </w:pPr>
          </w:p>
        </w:tc>
        <w:tc>
          <w:tcPr>
            <w:tcW w:w="3480" w:type="dxa"/>
            <w:vAlign w:val="bottom"/>
            <w:vMerge w:val="restart"/>
          </w:tcPr>
          <w:p>
            <w:pPr>
              <w:ind w:left="980"/>
              <w:spacing w:after="0"/>
              <w:rPr>
                <w:sz w:val="20"/>
                <w:szCs w:val="20"/>
                <w:color w:val="auto"/>
              </w:rPr>
            </w:pPr>
            <w:r>
              <w:rPr>
                <w:rFonts w:ascii="Times New Roman" w:cs="Times New Roman" w:eastAsia="Times New Roman" w:hAnsi="Times New Roman"/>
                <w:sz w:val="19"/>
                <w:szCs w:val="19"/>
                <w:color w:val="auto"/>
              </w:rPr>
              <w:t>ILLINOIS</w:t>
            </w:r>
          </w:p>
        </w:tc>
        <w:tc>
          <w:tcPr>
            <w:tcW w:w="0" w:type="dxa"/>
            <w:vAlign w:val="bottom"/>
          </w:tcPr>
          <w:p>
            <w:pPr>
              <w:spacing w:after="0"/>
              <w:rPr>
                <w:sz w:val="1"/>
                <w:szCs w:val="1"/>
                <w:color w:val="auto"/>
              </w:rPr>
            </w:pPr>
          </w:p>
        </w:tc>
      </w:tr>
      <w:tr>
        <w:trPr>
          <w:trHeight w:val="97"/>
        </w:trPr>
        <w:tc>
          <w:tcPr>
            <w:tcW w:w="26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66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480" w:type="dxa"/>
            <w:vAlign w:val="bottom"/>
          </w:tcPr>
          <w:p>
            <w:pPr>
              <w:ind w:left="980"/>
              <w:spacing w:after="0"/>
              <w:rPr>
                <w:sz w:val="20"/>
                <w:szCs w:val="20"/>
                <w:color w:val="auto"/>
              </w:rPr>
            </w:pPr>
            <w:r>
              <w:rPr>
                <w:rFonts w:ascii="Times New Roman" w:cs="Times New Roman" w:eastAsia="Times New Roman" w:hAnsi="Times New Roman"/>
                <w:sz w:val="19"/>
                <w:szCs w:val="19"/>
                <w:color w:val="auto"/>
              </w:rPr>
              <w:t>60654</w:t>
            </w: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440" w:type="dxa"/>
            <w:vAlign w:val="bottom"/>
          </w:tcPr>
          <w:p>
            <w:pPr>
              <w:spacing w:after="0"/>
              <w:rPr>
                <w:sz w:val="24"/>
                <w:szCs w:val="24"/>
                <w:color w:val="auto"/>
              </w:rPr>
            </w:pPr>
          </w:p>
        </w:tc>
        <w:tc>
          <w:tcPr>
            <w:tcW w:w="3480" w:type="dxa"/>
            <w:vAlign w:val="bottom"/>
          </w:tcPr>
          <w:p>
            <w:pPr>
              <w:ind w:left="980"/>
              <w:spacing w:after="0"/>
              <w:rPr>
                <w:sz w:val="20"/>
                <w:szCs w:val="20"/>
                <w:color w:val="auto"/>
              </w:rPr>
            </w:pPr>
            <w:r>
              <w:rPr>
                <w:rFonts w:ascii="Times New Roman" w:cs="Times New Roman" w:eastAsia="Times New Roman" w:hAnsi="Times New Roman"/>
                <w:sz w:val="19"/>
                <w:szCs w:val="19"/>
                <w:color w:val="auto"/>
              </w:rPr>
              <w:t>800-976-5448</w:t>
            </w:r>
          </w:p>
        </w:tc>
        <w:tc>
          <w:tcPr>
            <w:tcW w:w="0" w:type="dxa"/>
            <w:vAlign w:val="bottom"/>
          </w:tcPr>
          <w:p>
            <w:pPr>
              <w:spacing w:after="0"/>
              <w:rPr>
                <w:sz w:val="1"/>
                <w:szCs w:val="1"/>
                <w:color w:val="auto"/>
              </w:rPr>
            </w:pPr>
          </w:p>
        </w:tc>
      </w:tr>
      <w:tr>
        <w:trPr>
          <w:trHeight w:val="276"/>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Name of Person for Whose Account the Securities are To Be Sold</w:t>
            </w:r>
          </w:p>
        </w:tc>
        <w:tc>
          <w:tcPr>
            <w:tcW w:w="3480" w:type="dxa"/>
            <w:vAlign w:val="bottom"/>
          </w:tcPr>
          <w:p>
            <w:pPr>
              <w:ind w:left="980"/>
              <w:spacing w:after="0"/>
              <w:rPr>
                <w:sz w:val="20"/>
                <w:szCs w:val="20"/>
                <w:color w:val="auto"/>
              </w:rPr>
            </w:pPr>
            <w:r>
              <w:rPr>
                <w:rFonts w:ascii="Times New Roman" w:cs="Times New Roman" w:eastAsia="Times New Roman" w:hAnsi="Times New Roman"/>
                <w:sz w:val="19"/>
                <w:szCs w:val="19"/>
                <w:color w:val="auto"/>
              </w:rPr>
              <w:t>Eric Lefkofsky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1711325</wp:posOffset>
            </wp:positionH>
            <wp:positionV relativeFrom="paragraph">
              <wp:posOffset>-2947670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-2947670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5" w:lineRule="exact"/>
        <w:rPr>
          <w:sz w:val="24"/>
          <w:szCs w:val="24"/>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9"/>
          <w:szCs w:val="19"/>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4"/>
          <w:szCs w:val="24"/>
          <w:color w:val="auto"/>
        </w:rPr>
      </w:pPr>
    </w:p>
    <w:p>
      <w:pPr>
        <w:spacing w:after="0" w:line="265" w:lineRule="exact"/>
        <w:rPr>
          <w:sz w:val="24"/>
          <w:szCs w:val="24"/>
          <w:color w:val="auto"/>
        </w:rPr>
      </w:pPr>
    </w:p>
    <w:tbl>
      <w:tblPr>
        <w:tblLayout w:type="fixed"/>
        <w:tblInd w:w="40" w:type="dxa"/>
        <w:tblCellMar>
          <w:top w:w="0" w:type="dxa"/>
          <w:left w:w="0" w:type="dxa"/>
          <w:bottom w:w="0" w:type="dxa"/>
          <w:right w:w="0" w:type="dxa"/>
        </w:tblCellMar>
      </w:tblPr>
      <w:tr>
        <w:trPr>
          <w:trHeight w:val="251"/>
        </w:trPr>
        <w:tc>
          <w:tcPr>
            <w:tcW w:w="4360" w:type="dxa"/>
            <w:vAlign w:val="bottom"/>
          </w:tcPr>
          <w:p>
            <w:pPr>
              <w:spacing w:after="0"/>
              <w:rPr>
                <w:sz w:val="20"/>
                <w:szCs w:val="20"/>
                <w:color w:val="auto"/>
              </w:rPr>
            </w:pPr>
            <w:r>
              <w:rPr>
                <w:rFonts w:ascii="Times New Roman" w:cs="Times New Roman" w:eastAsia="Times New Roman" w:hAnsi="Times New Roman"/>
                <w:sz w:val="19"/>
                <w:szCs w:val="19"/>
                <w:color w:val="auto"/>
              </w:rPr>
              <w:t>Relationship to Issuer</w:t>
            </w:r>
          </w:p>
        </w:tc>
        <w:tc>
          <w:tcPr>
            <w:tcW w:w="4020" w:type="dxa"/>
            <w:vAlign w:val="bottom"/>
          </w:tcPr>
          <w:p>
            <w:pPr>
              <w:ind w:left="2680"/>
              <w:spacing w:after="0"/>
              <w:rPr>
                <w:sz w:val="20"/>
                <w:szCs w:val="20"/>
                <w:color w:val="auto"/>
              </w:rPr>
            </w:pPr>
            <w:r>
              <w:rPr>
                <w:rFonts w:ascii="Times New Roman" w:cs="Times New Roman" w:eastAsia="Times New Roman" w:hAnsi="Times New Roman"/>
                <w:sz w:val="19"/>
                <w:szCs w:val="19"/>
                <w:color w:val="auto"/>
              </w:rPr>
              <w:t>Officer</w:t>
            </w:r>
          </w:p>
        </w:tc>
        <w:tc>
          <w:tcPr>
            <w:tcW w:w="0" w:type="dxa"/>
            <w:vAlign w:val="bottom"/>
          </w:tcPr>
          <w:p>
            <w:pPr>
              <w:spacing w:after="0"/>
              <w:rPr>
                <w:sz w:val="1"/>
                <w:szCs w:val="1"/>
                <w:color w:val="auto"/>
              </w:rPr>
            </w:pPr>
          </w:p>
        </w:tc>
      </w:tr>
      <w:tr>
        <w:trPr>
          <w:trHeight w:val="276"/>
        </w:trPr>
        <w:tc>
          <w:tcPr>
            <w:tcW w:w="43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Relationship to Issuer</w:t>
            </w:r>
          </w:p>
        </w:tc>
        <w:tc>
          <w:tcPr>
            <w:tcW w:w="4020" w:type="dxa"/>
            <w:vAlign w:val="bottom"/>
          </w:tcPr>
          <w:p>
            <w:pPr>
              <w:ind w:left="2680"/>
              <w:spacing w:after="0"/>
              <w:rPr>
                <w:sz w:val="20"/>
                <w:szCs w:val="20"/>
                <w:color w:val="auto"/>
              </w:rPr>
            </w:pPr>
            <w:r>
              <w:rPr>
                <w:rFonts w:ascii="Times New Roman" w:cs="Times New Roman" w:eastAsia="Times New Roman" w:hAnsi="Times New Roman"/>
                <w:sz w:val="19"/>
                <w:szCs w:val="19"/>
                <w:color w:val="auto"/>
              </w:rPr>
              <w:t>Director</w:t>
            </w:r>
          </w:p>
        </w:tc>
        <w:tc>
          <w:tcPr>
            <w:tcW w:w="0" w:type="dxa"/>
            <w:vAlign w:val="bottom"/>
          </w:tcPr>
          <w:p>
            <w:pPr>
              <w:spacing w:after="0"/>
              <w:rPr>
                <w:sz w:val="1"/>
                <w:szCs w:val="1"/>
                <w:color w:val="auto"/>
              </w:rPr>
            </w:pPr>
          </w:p>
        </w:tc>
      </w:tr>
      <w:tr>
        <w:trPr>
          <w:trHeight w:val="72"/>
        </w:trPr>
        <w:tc>
          <w:tcPr>
            <w:tcW w:w="4360" w:type="dxa"/>
            <w:vAlign w:val="bottom"/>
            <w:vMerge w:val="continue"/>
          </w:tcPr>
          <w:p>
            <w:pPr>
              <w:spacing w:after="0"/>
              <w:rPr>
                <w:sz w:val="6"/>
                <w:szCs w:val="6"/>
                <w:color w:val="auto"/>
              </w:rPr>
            </w:pPr>
          </w:p>
        </w:tc>
        <w:tc>
          <w:tcPr>
            <w:tcW w:w="4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0"/>
        </w:trPr>
        <w:tc>
          <w:tcPr>
            <w:tcW w:w="4360" w:type="dxa"/>
            <w:vAlign w:val="bottom"/>
          </w:tcPr>
          <w:p>
            <w:pPr>
              <w:spacing w:after="0"/>
              <w:rPr>
                <w:sz w:val="20"/>
                <w:szCs w:val="20"/>
                <w:color w:val="auto"/>
              </w:rPr>
            </w:pPr>
            <w:r>
              <w:rPr>
                <w:rFonts w:ascii="Times New Roman" w:cs="Times New Roman" w:eastAsia="Times New Roman" w:hAnsi="Times New Roman"/>
                <w:sz w:val="19"/>
                <w:szCs w:val="19"/>
                <w:color w:val="auto"/>
              </w:rPr>
              <w:t>Relationship to Issuer</w:t>
            </w:r>
          </w:p>
        </w:tc>
        <w:tc>
          <w:tcPr>
            <w:tcW w:w="4020" w:type="dxa"/>
            <w:vAlign w:val="bottom"/>
          </w:tcPr>
          <w:p>
            <w:pPr>
              <w:ind w:left="2680"/>
              <w:spacing w:after="0"/>
              <w:rPr>
                <w:sz w:val="20"/>
                <w:szCs w:val="20"/>
                <w:color w:val="auto"/>
              </w:rPr>
            </w:pPr>
            <w:r>
              <w:rPr>
                <w:rFonts w:ascii="Times New Roman" w:cs="Times New Roman" w:eastAsia="Times New Roman" w:hAnsi="Times New Roman"/>
                <w:sz w:val="19"/>
                <w:szCs w:val="19"/>
                <w:color w:val="auto"/>
              </w:rPr>
              <w:t>10% Stockholder</w:t>
            </w:r>
          </w:p>
        </w:tc>
        <w:tc>
          <w:tcPr>
            <w:tcW w:w="0" w:type="dxa"/>
            <w:vAlign w:val="bottom"/>
          </w:tcPr>
          <w:p>
            <w:pPr>
              <w:spacing w:after="0"/>
              <w:rPr>
                <w:sz w:val="1"/>
                <w:szCs w:val="1"/>
                <w:color w:val="auto"/>
              </w:rPr>
            </w:pPr>
          </w:p>
        </w:tc>
      </w:tr>
    </w:tbl>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Information</w:t>
      </w:r>
    </w:p>
    <w:p>
      <w:pPr>
        <w:sectPr>
          <w:pgSz w:w="11900" w:h="16840" w:orient="portrait"/>
          <w:cols w:equalWidth="0" w:num="1">
            <w:col w:w="10560"/>
          </w:cols>
          <w:pgMar w:left="660" w:top="592" w:right="680" w:bottom="1029" w:gutter="0" w:footer="0" w:header="0"/>
        </w:sectPr>
      </w:pPr>
    </w:p>
    <w:p>
      <w:pPr>
        <w:spacing w:after="0" w:line="200" w:lineRule="exact"/>
        <w:rPr>
          <w:sz w:val="24"/>
          <w:szCs w:val="24"/>
          <w:color w:val="auto"/>
        </w:rPr>
      </w:pPr>
    </w:p>
    <w:p>
      <w:pPr>
        <w:spacing w:after="0" w:line="35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9"/>
          <w:szCs w:val="19"/>
          <w:b w:val="1"/>
          <w:bCs w:val="1"/>
          <w:color w:val="auto"/>
        </w:rPr>
        <w:t>Title of the Class of</w:t>
      </w:r>
    </w:p>
    <w:p>
      <w:pPr>
        <w:spacing w:after="0" w:line="34"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9"/>
          <w:szCs w:val="19"/>
          <w:b w:val="1"/>
          <w:bCs w:val="1"/>
          <w:color w:val="auto"/>
        </w:rPr>
        <w:t>Securities To Be Sold</w:t>
      </w:r>
    </w:p>
    <w:p>
      <w:pPr>
        <w:spacing w:after="0" w:line="200" w:lineRule="exact"/>
        <w:rPr>
          <w:sz w:val="24"/>
          <w:szCs w:val="24"/>
          <w:color w:val="auto"/>
        </w:rPr>
      </w:pP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Class A 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left="-59"/>
        <w:spacing w:after="0" w:line="288" w:lineRule="auto"/>
        <w:rPr>
          <w:sz w:val="20"/>
          <w:szCs w:val="20"/>
          <w:color w:val="auto"/>
        </w:rPr>
      </w:pPr>
      <w:r>
        <w:rPr>
          <w:rFonts w:ascii="Times New Roman" w:cs="Times New Roman" w:eastAsia="Times New Roman" w:hAnsi="Times New Roman"/>
          <w:sz w:val="19"/>
          <w:szCs w:val="19"/>
          <w:b w:val="1"/>
          <w:bCs w:val="1"/>
          <w:color w:val="auto"/>
        </w:rPr>
        <w:t>Name and Address of the Broker</w:t>
      </w:r>
    </w:p>
    <w:p>
      <w:pPr>
        <w:spacing w:after="0" w:line="210"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J.P. Morgan Securities LLC 390 Madison Avenue - 6th Floor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New York  NY  10017</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jc w:val="center"/>
        <w:ind w:left="-79"/>
        <w:spacing w:after="0" w:line="282" w:lineRule="auto"/>
        <w:rPr>
          <w:sz w:val="20"/>
          <w:szCs w:val="20"/>
          <w:color w:val="auto"/>
        </w:rPr>
      </w:pPr>
      <w:r>
        <w:rPr>
          <w:rFonts w:ascii="Times New Roman" w:cs="Times New Roman" w:eastAsia="Times New Roman" w:hAnsi="Times New Roman"/>
          <w:sz w:val="18"/>
          <w:szCs w:val="18"/>
          <w:b w:val="1"/>
          <w:bCs w:val="1"/>
          <w:color w:val="auto"/>
        </w:rPr>
        <w:t>Number of Shares or Other Units To Be Sold</w:t>
      </w:r>
    </w:p>
    <w:p>
      <w:pPr>
        <w:spacing w:after="0" w:line="32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332500</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12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Name the</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Aggregate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Market Value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Other Units</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Date of Sale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Exchange</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2"/>
        </w:trPr>
        <w:tc>
          <w:tcPr>
            <w:tcW w:w="1220" w:type="dxa"/>
            <w:vAlign w:val="bottom"/>
          </w:tcPr>
          <w:p>
            <w:pPr>
              <w:jc w:val="right"/>
              <w:ind w:right="364"/>
              <w:spacing w:after="0"/>
              <w:rPr>
                <w:sz w:val="20"/>
                <w:szCs w:val="20"/>
                <w:color w:val="auto"/>
              </w:rPr>
            </w:pPr>
            <w:r>
              <w:rPr>
                <w:rFonts w:ascii="Times New Roman" w:cs="Times New Roman" w:eastAsia="Times New Roman" w:hAnsi="Times New Roman"/>
                <w:sz w:val="19"/>
                <w:szCs w:val="19"/>
                <w:color w:val="auto"/>
                <w:w w:val="97"/>
              </w:rPr>
              <w:t>30450350</w:t>
            </w: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168683769</w:t>
            </w: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10/28/2025   Nasdaq</w:t>
            </w:r>
          </w:p>
        </w:tc>
        <w:tc>
          <w:tcPr>
            <w:tcW w:w="0" w:type="dxa"/>
            <w:vAlign w:val="bottom"/>
          </w:tcPr>
          <w:p>
            <w:pPr>
              <w:spacing w:after="0"/>
              <w:rPr>
                <w:sz w:val="1"/>
                <w:szCs w:val="1"/>
                <w:color w:val="auto"/>
              </w:rPr>
            </w:pPr>
          </w:p>
        </w:tc>
      </w:tr>
    </w:tbl>
    <w:p>
      <w:pPr>
        <w:spacing w:after="0" w:line="537" w:lineRule="exact"/>
        <w:rPr>
          <w:sz w:val="24"/>
          <w:szCs w:val="24"/>
          <w:color w:val="auto"/>
        </w:rPr>
      </w:pPr>
    </w:p>
    <w:p>
      <w:pPr>
        <w:sectPr>
          <w:pgSz w:w="11900" w:h="16840" w:orient="portrait"/>
          <w:cols w:equalWidth="0" w:num="4">
            <w:col w:w="2060" w:space="320"/>
            <w:col w:w="2140" w:space="100"/>
            <w:col w:w="1040" w:space="120"/>
            <w:col w:w="4780"/>
          </w:cols>
          <w:pgMar w:left="660" w:top="592" w:right="680" w:bottom="1029" w:gutter="0" w:footer="0" w:header="0"/>
          <w:type w:val="continuous"/>
        </w:sectPr>
      </w:pPr>
    </w:p>
    <w:p>
      <w:pPr>
        <w:spacing w:after="0" w:line="280"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with respect to the acquisition of the securities to be sold and with respect to the payment of all or any part of the purchase price or other consideration therefor:</w:t>
      </w:r>
    </w:p>
    <w:p>
      <w:pPr>
        <w:sectPr>
          <w:pgSz w:w="11900" w:h="16840" w:orient="portrait"/>
          <w:cols w:equalWidth="0" w:num="1">
            <w:col w:w="10560"/>
          </w:cols>
          <w:pgMar w:left="660" w:top="592" w:right="680" w:bottom="1029" w:gutter="0" w:footer="0" w:header="0"/>
          <w:type w:val="continuous"/>
        </w:sectPr>
      </w:pP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To Be Sold</w:t>
      </w:r>
    </w:p>
    <w:p>
      <w:pPr>
        <w:sectPr>
          <w:pgSz w:w="11900" w:h="16840" w:orient="portrait"/>
          <w:cols w:equalWidth="0" w:num="1">
            <w:col w:w="10560"/>
          </w:cols>
          <w:pgMar w:left="660" w:top="592" w:right="680" w:bottom="102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28"/>
        </w:trPr>
        <w:tc>
          <w:tcPr>
            <w:tcW w:w="1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w:t>
            </w:r>
          </w:p>
        </w:tc>
        <w:tc>
          <w:tcPr>
            <w:tcW w:w="1520" w:type="dxa"/>
            <w:vAlign w:val="bottom"/>
            <w:vMerge w:val="restart"/>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4"/>
              </w:rPr>
              <w:t>Is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Date</w:t>
            </w:r>
          </w:p>
        </w:tc>
        <w:tc>
          <w:tcPr>
            <w:tcW w:w="1180" w:type="dxa"/>
            <w:vAlign w:val="bottom"/>
            <w:vMerge w:val="restart"/>
          </w:tcPr>
          <w:p>
            <w:pPr>
              <w:jc w:val="center"/>
              <w:ind w:left="4"/>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9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40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Title of the Class</w:t>
            </w: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Date you</w:t>
            </w:r>
          </w:p>
        </w:tc>
        <w:tc>
          <w:tcPr>
            <w:tcW w:w="140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54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this</w:t>
            </w:r>
          </w:p>
        </w:tc>
        <w:tc>
          <w:tcPr>
            <w:tcW w:w="8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980" w:type="dxa"/>
            <w:vAlign w:val="bottom"/>
            <w:vMerge w:val="restart"/>
          </w:tcPr>
          <w:p>
            <w:pPr>
              <w:jc w:val="center"/>
              <w:ind w:left="4"/>
              <w:spacing w:after="0"/>
              <w:rPr>
                <w:sz w:val="20"/>
                <w:szCs w:val="20"/>
                <w:color w:val="auto"/>
              </w:rPr>
            </w:pPr>
            <w:r>
              <w:rPr>
                <w:rFonts w:ascii="Times New Roman" w:cs="Times New Roman" w:eastAsia="Times New Roman" w:hAnsi="Times New Roman"/>
                <w:sz w:val="19"/>
                <w:szCs w:val="19"/>
                <w:b w:val="1"/>
                <w:bCs w:val="1"/>
                <w:color w:val="auto"/>
              </w:rPr>
              <w:t>Date of</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 Payment</w:t>
            </w:r>
          </w:p>
        </w:tc>
        <w:tc>
          <w:tcPr>
            <w:tcW w:w="0" w:type="dxa"/>
            <w:vAlign w:val="bottom"/>
          </w:tcPr>
          <w:p>
            <w:pPr>
              <w:spacing w:after="0"/>
              <w:rPr>
                <w:sz w:val="1"/>
                <w:szCs w:val="1"/>
                <w:color w:val="auto"/>
              </w:rPr>
            </w:pPr>
          </w:p>
        </w:tc>
      </w:tr>
      <w:tr>
        <w:trPr>
          <w:trHeight w:val="180"/>
        </w:trPr>
        <w:tc>
          <w:tcPr>
            <w:tcW w:w="14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400" w:type="dxa"/>
            <w:vAlign w:val="bottom"/>
          </w:tcPr>
          <w:p>
            <w:pPr>
              <w:jc w:val="center"/>
              <w:spacing w:after="0" w:line="180" w:lineRule="exact"/>
              <w:rPr>
                <w:sz w:val="20"/>
                <w:szCs w:val="20"/>
                <w:color w:val="auto"/>
              </w:rPr>
            </w:pPr>
            <w:r>
              <w:rPr>
                <w:rFonts w:ascii="Times New Roman" w:cs="Times New Roman" w:eastAsia="Times New Roman" w:hAnsi="Times New Roman"/>
                <w:sz w:val="19"/>
                <w:szCs w:val="19"/>
                <w:b w:val="1"/>
                <w:bCs w:val="1"/>
                <w:color w:val="auto"/>
              </w:rPr>
              <w:t>Acquisition</w:t>
            </w:r>
          </w:p>
        </w:tc>
        <w:tc>
          <w:tcPr>
            <w:tcW w:w="1520" w:type="dxa"/>
            <w:vAlign w:val="bottom"/>
          </w:tcPr>
          <w:p>
            <w:pPr>
              <w:jc w:val="center"/>
              <w:ind w:left="44"/>
              <w:spacing w:after="0" w:line="180" w:lineRule="exact"/>
              <w:rPr>
                <w:sz w:val="20"/>
                <w:szCs w:val="20"/>
                <w:color w:val="auto"/>
              </w:rPr>
            </w:pPr>
            <w:r>
              <w:rPr>
                <w:rFonts w:ascii="Times New Roman" w:cs="Times New Roman" w:eastAsia="Times New Roman" w:hAnsi="Times New Roman"/>
                <w:sz w:val="19"/>
                <w:szCs w:val="19"/>
                <w:b w:val="1"/>
                <w:bCs w:val="1"/>
                <w:color w:val="auto"/>
              </w:rPr>
              <w:t>from Whom</w:t>
            </w:r>
          </w:p>
        </w:tc>
        <w:tc>
          <w:tcPr>
            <w:tcW w:w="540" w:type="dxa"/>
            <w:vAlign w:val="bottom"/>
          </w:tcPr>
          <w:p>
            <w:pPr>
              <w:jc w:val="center"/>
              <w:spacing w:after="0" w:line="180" w:lineRule="exact"/>
              <w:rPr>
                <w:sz w:val="20"/>
                <w:szCs w:val="20"/>
                <w:color w:val="auto"/>
              </w:rPr>
            </w:pPr>
            <w:r>
              <w:rPr>
                <w:rFonts w:ascii="Times New Roman" w:cs="Times New Roman" w:eastAsia="Times New Roman" w:hAnsi="Times New Roman"/>
                <w:sz w:val="19"/>
                <w:szCs w:val="19"/>
                <w:b w:val="1"/>
                <w:bCs w:val="1"/>
                <w:color w:val="auto"/>
              </w:rPr>
              <w:t>a</w:t>
            </w:r>
          </w:p>
        </w:tc>
        <w:tc>
          <w:tcPr>
            <w:tcW w:w="800" w:type="dxa"/>
            <w:vAlign w:val="bottom"/>
          </w:tcPr>
          <w:p>
            <w:pPr>
              <w:jc w:val="center"/>
              <w:spacing w:after="0" w:line="180" w:lineRule="exact"/>
              <w:rPr>
                <w:sz w:val="20"/>
                <w:szCs w:val="20"/>
                <w:color w:val="auto"/>
              </w:rPr>
            </w:pPr>
            <w:r>
              <w:rPr>
                <w:rFonts w:ascii="Times New Roman" w:cs="Times New Roman" w:eastAsia="Times New Roman" w:hAnsi="Times New Roman"/>
                <w:sz w:val="19"/>
                <w:szCs w:val="19"/>
                <w:b w:val="1"/>
                <w:bCs w:val="1"/>
                <w:color w:val="auto"/>
              </w:rPr>
              <w:t>Donor</w:t>
            </w:r>
          </w:p>
        </w:tc>
        <w:tc>
          <w:tcPr>
            <w:tcW w:w="1180" w:type="dxa"/>
            <w:vAlign w:val="bottom"/>
          </w:tcPr>
          <w:p>
            <w:pPr>
              <w:jc w:val="center"/>
              <w:ind w:left="4"/>
              <w:spacing w:after="0" w:line="180" w:lineRule="exact"/>
              <w:rPr>
                <w:sz w:val="20"/>
                <w:szCs w:val="20"/>
                <w:color w:val="auto"/>
              </w:rPr>
            </w:pPr>
            <w:r>
              <w:rPr>
                <w:rFonts w:ascii="Times New Roman" w:cs="Times New Roman" w:eastAsia="Times New Roman" w:hAnsi="Times New Roman"/>
                <w:sz w:val="19"/>
                <w:szCs w:val="19"/>
                <w:b w:val="1"/>
                <w:bCs w:val="1"/>
                <w:color w:val="auto"/>
              </w:rPr>
              <w:t>Securities</w:t>
            </w:r>
          </w:p>
        </w:tc>
        <w:tc>
          <w:tcPr>
            <w:tcW w:w="98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2"/>
                <w:szCs w:val="22"/>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Transaction</w:t>
            </w:r>
          </w:p>
        </w:tc>
        <w:tc>
          <w:tcPr>
            <w:tcW w:w="1520" w:type="dxa"/>
            <w:vAlign w:val="bottom"/>
            <w:vMerge w:val="restart"/>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38"/>
                <w:szCs w:val="38"/>
                <w:b w:val="1"/>
                <w:bCs w:val="1"/>
                <w:color w:val="auto"/>
                <w:w w:val="91"/>
                <w:vertAlign w:val="subscript"/>
              </w:rPr>
              <w:t>Gift?</w:t>
            </w:r>
            <w:r>
              <w:rPr>
                <w:rFonts w:ascii="Times New Roman" w:cs="Times New Roman" w:eastAsia="Times New Roman" w:hAnsi="Times New Roman"/>
                <w:sz w:val="19"/>
                <w:szCs w:val="19"/>
                <w:b w:val="1"/>
                <w:bCs w:val="1"/>
                <w:color w:val="auto"/>
                <w:w w:val="91"/>
              </w:rPr>
              <w:t xml:space="preserve"> Acquired</w:t>
            </w:r>
          </w:p>
        </w:tc>
        <w:tc>
          <w:tcPr>
            <w:tcW w:w="1180" w:type="dxa"/>
            <w:vAlign w:val="bottom"/>
            <w:vMerge w:val="restart"/>
          </w:tcPr>
          <w:p>
            <w:pPr>
              <w:jc w:val="center"/>
              <w:ind w:left="4"/>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980" w:type="dxa"/>
            <w:vAlign w:val="bottom"/>
          </w:tcPr>
          <w:p>
            <w:pPr>
              <w:jc w:val="center"/>
              <w:ind w:left="4"/>
              <w:spacing w:after="0"/>
              <w:rPr>
                <w:sz w:val="20"/>
                <w:szCs w:val="20"/>
                <w:color w:val="auto"/>
              </w:rPr>
            </w:pPr>
            <w:r>
              <w:rPr>
                <w:rFonts w:ascii="Times New Roman" w:cs="Times New Roman" w:eastAsia="Times New Roman" w:hAnsi="Times New Roman"/>
                <w:sz w:val="19"/>
                <w:szCs w:val="19"/>
                <w:b w:val="1"/>
                <w:bCs w:val="1"/>
                <w:color w:val="auto"/>
              </w:rPr>
              <w:t>Payment</w:t>
            </w:r>
          </w:p>
        </w:tc>
        <w:tc>
          <w:tcPr>
            <w:tcW w:w="1620" w:type="dxa"/>
            <w:vAlign w:val="bottom"/>
          </w:tcPr>
          <w:p>
            <w:pPr>
              <w:jc w:val="right"/>
              <w:ind w:right="644"/>
              <w:spacing w:after="0"/>
              <w:rPr>
                <w:sz w:val="20"/>
                <w:szCs w:val="20"/>
                <w:color w:val="auto"/>
              </w:rPr>
            </w:pPr>
            <w:r>
              <w:rPr>
                <w:rFonts w:ascii="Times New Roman" w:cs="Times New Roman" w:eastAsia="Times New Roman" w:hAnsi="Times New Roman"/>
                <w:sz w:val="19"/>
                <w:szCs w:val="19"/>
                <w:b w:val="1"/>
                <w:bCs w:val="1"/>
                <w:color w:val="auto"/>
              </w:rPr>
              <w:t>*</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20"/>
                <w:szCs w:val="20"/>
                <w:color w:val="auto"/>
              </w:rPr>
            </w:pPr>
            <w:r>
              <w:rPr>
                <w:rFonts w:ascii="Times New Roman" w:cs="Times New Roman" w:eastAsia="Times New Roman" w:hAnsi="Times New Roman"/>
                <w:sz w:val="19"/>
                <w:szCs w:val="19"/>
                <w:color w:val="auto"/>
              </w:rPr>
              <w:t>Class A</w:t>
            </w:r>
          </w:p>
        </w:tc>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9"/>
                <w:szCs w:val="19"/>
                <w:color w:val="auto"/>
              </w:rPr>
              <w:t>12/02/2016 Direct Investment</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19"/>
                <w:szCs w:val="19"/>
                <w:color w:val="auto"/>
              </w:rPr>
              <w:t>Issuer</w:t>
            </w: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266000</w:t>
            </w:r>
          </w:p>
        </w:tc>
        <w:tc>
          <w:tcPr>
            <w:tcW w:w="2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9"/>
                <w:szCs w:val="19"/>
                <w:color w:val="auto"/>
              </w:rPr>
              <w:t>12/02/2016 Cash</w:t>
            </w:r>
          </w:p>
        </w:tc>
        <w:tc>
          <w:tcPr>
            <w:tcW w:w="0" w:type="dxa"/>
            <w:vAlign w:val="bottom"/>
          </w:tcPr>
          <w:p>
            <w:pPr>
              <w:spacing w:after="0"/>
              <w:rPr>
                <w:sz w:val="1"/>
                <w:szCs w:val="1"/>
                <w:color w:val="auto"/>
              </w:rPr>
            </w:pPr>
          </w:p>
        </w:tc>
      </w:tr>
      <w:tr>
        <w:trPr>
          <w:trHeight w:val="131"/>
        </w:trPr>
        <w:tc>
          <w:tcPr>
            <w:tcW w:w="14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Common</w:t>
            </w:r>
          </w:p>
        </w:tc>
        <w:tc>
          <w:tcPr>
            <w:tcW w:w="244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4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0"/>
                <w:szCs w:val="20"/>
                <w:color w:val="auto"/>
              </w:rPr>
            </w:pPr>
            <w:r>
              <w:rPr>
                <w:rFonts w:ascii="Times New Roman" w:cs="Times New Roman" w:eastAsia="Times New Roman" w:hAnsi="Times New Roman"/>
                <w:sz w:val="19"/>
                <w:szCs w:val="19"/>
                <w:color w:val="auto"/>
              </w:rPr>
              <w:t>Class A</w:t>
            </w:r>
          </w:p>
        </w:tc>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9"/>
                <w:szCs w:val="19"/>
                <w:color w:val="auto"/>
              </w:rPr>
              <w:t>09/14/2017 Direct Investment</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19"/>
                <w:szCs w:val="19"/>
                <w:color w:val="auto"/>
              </w:rPr>
              <w:t>Issuer</w:t>
            </w: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66500</w:t>
            </w:r>
          </w:p>
        </w:tc>
        <w:tc>
          <w:tcPr>
            <w:tcW w:w="2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9"/>
                <w:szCs w:val="19"/>
                <w:color w:val="auto"/>
              </w:rPr>
              <w:t>09/14/2017 Cash</w:t>
            </w:r>
          </w:p>
        </w:tc>
        <w:tc>
          <w:tcPr>
            <w:tcW w:w="0" w:type="dxa"/>
            <w:vAlign w:val="bottom"/>
          </w:tcPr>
          <w:p>
            <w:pPr>
              <w:spacing w:after="0"/>
              <w:rPr>
                <w:sz w:val="1"/>
                <w:szCs w:val="1"/>
                <w:color w:val="auto"/>
              </w:rPr>
            </w:pPr>
          </w:p>
        </w:tc>
      </w:tr>
      <w:tr>
        <w:trPr>
          <w:trHeight w:val="131"/>
        </w:trPr>
        <w:tc>
          <w:tcPr>
            <w:tcW w:w="14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Common</w:t>
            </w:r>
          </w:p>
        </w:tc>
        <w:tc>
          <w:tcPr>
            <w:tcW w:w="244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4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-531495</wp:posOffset>
            </wp:positionV>
            <wp:extent cx="114300" cy="114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-211455</wp:posOffset>
            </wp:positionV>
            <wp:extent cx="114300" cy="114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21" w:lineRule="exact"/>
        <w:rPr>
          <w:sz w:val="20"/>
          <w:szCs w:val="20"/>
          <w:color w:val="auto"/>
        </w:rPr>
      </w:pPr>
    </w:p>
    <w:p>
      <w:pPr>
        <w:jc w:val="both"/>
        <w:ind w:firstLine="6"/>
        <w:spacing w:after="0" w:line="268" w:lineRule="auto"/>
        <w:tabs>
          <w:tab w:leader="none" w:pos="145"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as to all securities of the issuer sold during the past 3 months by the person for whose account the securities are to be sold.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Sold During The Past 3 Months</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160" w:type="dxa"/>
            <w:vAlign w:val="bottom"/>
            <w:vMerge w:val="restart"/>
          </w:tcPr>
          <w:p>
            <w:pPr>
              <w:ind w:left="540"/>
              <w:spacing w:after="0"/>
              <w:rPr>
                <w:sz w:val="20"/>
                <w:szCs w:val="20"/>
                <w:color w:val="auto"/>
              </w:rPr>
            </w:pPr>
            <w:r>
              <w:rPr>
                <w:rFonts w:ascii="Times New Roman" w:cs="Times New Roman" w:eastAsia="Times New Roman" w:hAnsi="Times New Roman"/>
                <w:sz w:val="19"/>
                <w:szCs w:val="19"/>
                <w:b w:val="1"/>
                <w:bCs w:val="1"/>
                <w:color w:val="auto"/>
              </w:rPr>
              <w:t>Name and Address of Seller</w:t>
            </w:r>
          </w:p>
        </w:tc>
        <w:tc>
          <w:tcPr>
            <w:tcW w:w="3300" w:type="dxa"/>
            <w:vAlign w:val="bottom"/>
            <w:vMerge w:val="restart"/>
          </w:tcPr>
          <w:p>
            <w:pPr>
              <w:ind w:left="1040"/>
              <w:spacing w:after="0"/>
              <w:rPr>
                <w:sz w:val="20"/>
                <w:szCs w:val="20"/>
                <w:color w:val="auto"/>
              </w:rPr>
            </w:pPr>
            <w:r>
              <w:rPr>
                <w:rFonts w:ascii="Times New Roman" w:cs="Times New Roman" w:eastAsia="Times New Roman" w:hAnsi="Times New Roman"/>
                <w:sz w:val="19"/>
                <w:szCs w:val="19"/>
                <w:b w:val="1"/>
                <w:bCs w:val="1"/>
                <w:color w:val="auto"/>
              </w:rPr>
              <w:t>Title of Securities Sold</w:t>
            </w:r>
          </w:p>
        </w:tc>
        <w:tc>
          <w:tcPr>
            <w:tcW w:w="1240" w:type="dxa"/>
            <w:vAlign w:val="bottom"/>
          </w:tcPr>
          <w:p>
            <w:pPr>
              <w:ind w:left="560"/>
              <w:spacing w:after="0"/>
              <w:rPr>
                <w:sz w:val="20"/>
                <w:szCs w:val="20"/>
                <w:color w:val="auto"/>
              </w:rPr>
            </w:pPr>
            <w:r>
              <w:rPr>
                <w:rFonts w:ascii="Times New Roman" w:cs="Times New Roman" w:eastAsia="Times New Roman" w:hAnsi="Times New Roman"/>
                <w:sz w:val="19"/>
                <w:szCs w:val="19"/>
                <w:b w:val="1"/>
                <w:bCs w:val="1"/>
                <w:color w:val="auto"/>
              </w:rPr>
              <w:t>Date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138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Gross Proceeds</w:t>
            </w:r>
          </w:p>
        </w:tc>
        <w:tc>
          <w:tcPr>
            <w:tcW w:w="0" w:type="dxa"/>
            <w:vAlign w:val="bottom"/>
          </w:tcPr>
          <w:p>
            <w:pPr>
              <w:spacing w:after="0"/>
              <w:rPr>
                <w:sz w:val="1"/>
                <w:szCs w:val="1"/>
                <w:color w:val="auto"/>
              </w:rPr>
            </w:pPr>
          </w:p>
        </w:tc>
      </w:tr>
      <w:tr>
        <w:trPr>
          <w:trHeight w:val="253"/>
        </w:trPr>
        <w:tc>
          <w:tcPr>
            <w:tcW w:w="3160" w:type="dxa"/>
            <w:vAlign w:val="bottom"/>
            <w:vMerge w:val="continue"/>
          </w:tcPr>
          <w:p>
            <w:pPr>
              <w:spacing w:after="0"/>
              <w:rPr>
                <w:sz w:val="22"/>
                <w:szCs w:val="22"/>
                <w:color w:val="auto"/>
              </w:rPr>
            </w:pPr>
          </w:p>
        </w:tc>
        <w:tc>
          <w:tcPr>
            <w:tcW w:w="3300" w:type="dxa"/>
            <w:vAlign w:val="bottom"/>
            <w:vMerge w:val="continue"/>
          </w:tcPr>
          <w:p>
            <w:pPr>
              <w:spacing w:after="0"/>
              <w:rPr>
                <w:sz w:val="22"/>
                <w:szCs w:val="22"/>
                <w:color w:val="auto"/>
              </w:rPr>
            </w:pPr>
          </w:p>
        </w:tc>
        <w:tc>
          <w:tcPr>
            <w:tcW w:w="1240" w:type="dxa"/>
            <w:vAlign w:val="bottom"/>
          </w:tcPr>
          <w:p>
            <w:pPr>
              <w:ind w:left="680"/>
              <w:spacing w:after="0"/>
              <w:rPr>
                <w:sz w:val="20"/>
                <w:szCs w:val="20"/>
                <w:color w:val="auto"/>
              </w:rPr>
            </w:pPr>
            <w:r>
              <w:rPr>
                <w:rFonts w:ascii="Times New Roman" w:cs="Times New Roman" w:eastAsia="Times New Roman" w:hAnsi="Times New Roman"/>
                <w:sz w:val="19"/>
                <w:szCs w:val="19"/>
                <w:b w:val="1"/>
                <w:bCs w:val="1"/>
                <w:color w:val="auto"/>
              </w:rPr>
              <w:t>Sale</w:t>
            </w:r>
          </w:p>
        </w:tc>
        <w:tc>
          <w:tcPr>
            <w:tcW w:w="13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Securities Sold</w:t>
            </w:r>
          </w:p>
        </w:tc>
        <w:tc>
          <w:tcPr>
            <w:tcW w:w="1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Eric Lefkofsky</w:t>
            </w:r>
          </w:p>
        </w:tc>
        <w:tc>
          <w:tcPr>
            <w:tcW w:w="3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Care of Tempus AI, Inc</w:t>
            </w:r>
          </w:p>
        </w:tc>
        <w:tc>
          <w:tcPr>
            <w:tcW w:w="3300" w:type="dxa"/>
            <w:vAlign w:val="bottom"/>
            <w:vMerge w:val="restart"/>
          </w:tcPr>
          <w:p>
            <w:pPr>
              <w:ind w:left="260"/>
              <w:spacing w:after="0"/>
              <w:rPr>
                <w:sz w:val="20"/>
                <w:szCs w:val="20"/>
                <w:color w:val="auto"/>
              </w:rPr>
            </w:pPr>
            <w:r>
              <w:rPr>
                <w:rFonts w:ascii="Times New Roman" w:cs="Times New Roman" w:eastAsia="Times New Roman" w:hAnsi="Times New Roman"/>
                <w:sz w:val="19"/>
                <w:szCs w:val="19"/>
                <w:color w:val="auto"/>
              </w:rPr>
              <w:t>Class A Common</w:t>
            </w:r>
          </w:p>
        </w:tc>
        <w:tc>
          <w:tcPr>
            <w:tcW w:w="2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9"/>
                <w:szCs w:val="19"/>
                <w:color w:val="auto"/>
              </w:rPr>
              <w:t>08/19/2025 17458</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1369580.1</w:t>
            </w:r>
          </w:p>
        </w:tc>
        <w:tc>
          <w:tcPr>
            <w:tcW w:w="0" w:type="dxa"/>
            <w:vAlign w:val="bottom"/>
          </w:tcPr>
          <w:p>
            <w:pPr>
              <w:spacing w:after="0"/>
              <w:rPr>
                <w:sz w:val="1"/>
                <w:szCs w:val="1"/>
                <w:color w:val="auto"/>
              </w:rPr>
            </w:pPr>
          </w:p>
        </w:tc>
      </w:tr>
      <w:tr>
        <w:trPr>
          <w:trHeight w:val="131"/>
        </w:trPr>
        <w:tc>
          <w:tcPr>
            <w:tcW w:w="31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600 West Chicago Avenue, Suite 510</w:t>
            </w:r>
          </w:p>
        </w:tc>
        <w:tc>
          <w:tcPr>
            <w:tcW w:w="3300" w:type="dxa"/>
            <w:vAlign w:val="bottom"/>
            <w:vMerge w:val="continue"/>
          </w:tcPr>
          <w:p>
            <w:pPr>
              <w:spacing w:after="0"/>
              <w:rPr>
                <w:sz w:val="11"/>
                <w:szCs w:val="11"/>
                <w:color w:val="auto"/>
              </w:rPr>
            </w:pPr>
          </w:p>
        </w:tc>
        <w:tc>
          <w:tcPr>
            <w:tcW w:w="258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160" w:type="dxa"/>
            <w:vAlign w:val="bottom"/>
            <w:vMerge w:val="continue"/>
          </w:tcPr>
          <w:p>
            <w:pPr>
              <w:spacing w:after="0"/>
              <w:rPr>
                <w:sz w:val="8"/>
                <w:szCs w:val="8"/>
                <w:color w:val="auto"/>
              </w:rPr>
            </w:pPr>
          </w:p>
        </w:tc>
        <w:tc>
          <w:tcPr>
            <w:tcW w:w="3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Chicago  IL  60654</w:t>
            </w:r>
          </w:p>
        </w:tc>
        <w:tc>
          <w:tcPr>
            <w:tcW w:w="3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Blue Media, LLC</w:t>
            </w:r>
          </w:p>
        </w:tc>
        <w:tc>
          <w:tcPr>
            <w:tcW w:w="3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Care of Tempus AI, Inc</w:t>
            </w:r>
          </w:p>
        </w:tc>
        <w:tc>
          <w:tcPr>
            <w:tcW w:w="3300" w:type="dxa"/>
            <w:vAlign w:val="bottom"/>
            <w:vMerge w:val="restart"/>
          </w:tcPr>
          <w:p>
            <w:pPr>
              <w:ind w:left="260"/>
              <w:spacing w:after="0"/>
              <w:rPr>
                <w:sz w:val="20"/>
                <w:szCs w:val="20"/>
                <w:color w:val="auto"/>
              </w:rPr>
            </w:pPr>
            <w:r>
              <w:rPr>
                <w:rFonts w:ascii="Times New Roman" w:cs="Times New Roman" w:eastAsia="Times New Roman" w:hAnsi="Times New Roman"/>
                <w:sz w:val="19"/>
                <w:szCs w:val="19"/>
                <w:color w:val="auto"/>
              </w:rPr>
              <w:t>Class A Common</w:t>
            </w:r>
          </w:p>
        </w:tc>
        <w:tc>
          <w:tcPr>
            <w:tcW w:w="2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9"/>
                <w:szCs w:val="19"/>
                <w:color w:val="auto"/>
              </w:rPr>
              <w:t>07/28/2025 133000</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8361451.85</w:t>
            </w:r>
          </w:p>
        </w:tc>
        <w:tc>
          <w:tcPr>
            <w:tcW w:w="0" w:type="dxa"/>
            <w:vAlign w:val="bottom"/>
          </w:tcPr>
          <w:p>
            <w:pPr>
              <w:spacing w:after="0"/>
              <w:rPr>
                <w:sz w:val="1"/>
                <w:szCs w:val="1"/>
                <w:color w:val="auto"/>
              </w:rPr>
            </w:pPr>
          </w:p>
        </w:tc>
      </w:tr>
      <w:tr>
        <w:trPr>
          <w:trHeight w:val="131"/>
        </w:trPr>
        <w:tc>
          <w:tcPr>
            <w:tcW w:w="31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600 West Chicago Avenue, Suite 510</w:t>
            </w:r>
          </w:p>
        </w:tc>
        <w:tc>
          <w:tcPr>
            <w:tcW w:w="3300" w:type="dxa"/>
            <w:vAlign w:val="bottom"/>
            <w:vMerge w:val="continue"/>
          </w:tcPr>
          <w:p>
            <w:pPr>
              <w:spacing w:after="0"/>
              <w:rPr>
                <w:sz w:val="11"/>
                <w:szCs w:val="11"/>
                <w:color w:val="auto"/>
              </w:rPr>
            </w:pPr>
          </w:p>
        </w:tc>
        <w:tc>
          <w:tcPr>
            <w:tcW w:w="258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160" w:type="dxa"/>
            <w:vAlign w:val="bottom"/>
            <w:vMerge w:val="continue"/>
          </w:tcPr>
          <w:p>
            <w:pPr>
              <w:spacing w:after="0"/>
              <w:rPr>
                <w:sz w:val="8"/>
                <w:szCs w:val="8"/>
                <w:color w:val="auto"/>
              </w:rPr>
            </w:pPr>
          </w:p>
        </w:tc>
        <w:tc>
          <w:tcPr>
            <w:tcW w:w="3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Chicago  IL  60654</w:t>
            </w:r>
          </w:p>
        </w:tc>
        <w:tc>
          <w:tcPr>
            <w:tcW w:w="3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Blue Media, LLC</w:t>
            </w:r>
          </w:p>
        </w:tc>
        <w:tc>
          <w:tcPr>
            <w:tcW w:w="3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Care of Tempus AI, Inc</w:t>
            </w:r>
          </w:p>
        </w:tc>
        <w:tc>
          <w:tcPr>
            <w:tcW w:w="3300" w:type="dxa"/>
            <w:vAlign w:val="bottom"/>
            <w:vMerge w:val="restart"/>
          </w:tcPr>
          <w:p>
            <w:pPr>
              <w:ind w:left="260"/>
              <w:spacing w:after="0"/>
              <w:rPr>
                <w:sz w:val="20"/>
                <w:szCs w:val="20"/>
                <w:color w:val="auto"/>
              </w:rPr>
            </w:pPr>
            <w:r>
              <w:rPr>
                <w:rFonts w:ascii="Times New Roman" w:cs="Times New Roman" w:eastAsia="Times New Roman" w:hAnsi="Times New Roman"/>
                <w:sz w:val="19"/>
                <w:szCs w:val="19"/>
                <w:color w:val="auto"/>
              </w:rPr>
              <w:t>Class A Common</w:t>
            </w:r>
          </w:p>
        </w:tc>
        <w:tc>
          <w:tcPr>
            <w:tcW w:w="2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9"/>
                <w:szCs w:val="19"/>
                <w:color w:val="auto"/>
              </w:rPr>
              <w:t>08/27/2025 266000</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19710290</w:t>
            </w:r>
          </w:p>
        </w:tc>
        <w:tc>
          <w:tcPr>
            <w:tcW w:w="0" w:type="dxa"/>
            <w:vAlign w:val="bottom"/>
          </w:tcPr>
          <w:p>
            <w:pPr>
              <w:spacing w:after="0"/>
              <w:rPr>
                <w:sz w:val="1"/>
                <w:szCs w:val="1"/>
                <w:color w:val="auto"/>
              </w:rPr>
            </w:pPr>
          </w:p>
        </w:tc>
      </w:tr>
      <w:tr>
        <w:trPr>
          <w:trHeight w:val="131"/>
        </w:trPr>
        <w:tc>
          <w:tcPr>
            <w:tcW w:w="31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600 West Chicago Avenue, Suite 510</w:t>
            </w:r>
          </w:p>
        </w:tc>
        <w:tc>
          <w:tcPr>
            <w:tcW w:w="3300" w:type="dxa"/>
            <w:vAlign w:val="bottom"/>
            <w:vMerge w:val="continue"/>
          </w:tcPr>
          <w:p>
            <w:pPr>
              <w:spacing w:after="0"/>
              <w:rPr>
                <w:sz w:val="11"/>
                <w:szCs w:val="11"/>
                <w:color w:val="auto"/>
              </w:rPr>
            </w:pPr>
          </w:p>
        </w:tc>
        <w:tc>
          <w:tcPr>
            <w:tcW w:w="258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160" w:type="dxa"/>
            <w:vAlign w:val="bottom"/>
            <w:vMerge w:val="continue"/>
          </w:tcPr>
          <w:p>
            <w:pPr>
              <w:spacing w:after="0"/>
              <w:rPr>
                <w:sz w:val="8"/>
                <w:szCs w:val="8"/>
                <w:color w:val="auto"/>
              </w:rPr>
            </w:pPr>
          </w:p>
        </w:tc>
        <w:tc>
          <w:tcPr>
            <w:tcW w:w="3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Chicago  IL  60654</w:t>
            </w:r>
          </w:p>
        </w:tc>
        <w:tc>
          <w:tcPr>
            <w:tcW w:w="3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Blue Media, LLC</w:t>
            </w:r>
          </w:p>
        </w:tc>
        <w:tc>
          <w:tcPr>
            <w:tcW w:w="3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Care of Tempus AI, Inc</w:t>
            </w:r>
          </w:p>
        </w:tc>
        <w:tc>
          <w:tcPr>
            <w:tcW w:w="3300" w:type="dxa"/>
            <w:vAlign w:val="bottom"/>
            <w:vMerge w:val="restart"/>
          </w:tcPr>
          <w:p>
            <w:pPr>
              <w:ind w:left="260"/>
              <w:spacing w:after="0"/>
              <w:rPr>
                <w:sz w:val="20"/>
                <w:szCs w:val="20"/>
                <w:color w:val="auto"/>
              </w:rPr>
            </w:pPr>
            <w:r>
              <w:rPr>
                <w:rFonts w:ascii="Times New Roman" w:cs="Times New Roman" w:eastAsia="Times New Roman" w:hAnsi="Times New Roman"/>
                <w:sz w:val="19"/>
                <w:szCs w:val="19"/>
                <w:color w:val="auto"/>
              </w:rPr>
              <w:t>Class A Common</w:t>
            </w:r>
          </w:p>
        </w:tc>
        <w:tc>
          <w:tcPr>
            <w:tcW w:w="2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9"/>
                <w:szCs w:val="19"/>
                <w:color w:val="auto"/>
              </w:rPr>
              <w:t>09/25/2025 266000</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20366358</w:t>
            </w:r>
          </w:p>
        </w:tc>
        <w:tc>
          <w:tcPr>
            <w:tcW w:w="0" w:type="dxa"/>
            <w:vAlign w:val="bottom"/>
          </w:tcPr>
          <w:p>
            <w:pPr>
              <w:spacing w:after="0"/>
              <w:rPr>
                <w:sz w:val="1"/>
                <w:szCs w:val="1"/>
                <w:color w:val="auto"/>
              </w:rPr>
            </w:pPr>
          </w:p>
        </w:tc>
      </w:tr>
      <w:tr>
        <w:trPr>
          <w:trHeight w:val="179"/>
        </w:trPr>
        <w:tc>
          <w:tcPr>
            <w:tcW w:w="31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600 West Chicago Avenue, Suite 510</w:t>
            </w:r>
          </w:p>
        </w:tc>
        <w:tc>
          <w:tcPr>
            <w:tcW w:w="3300" w:type="dxa"/>
            <w:vAlign w:val="bottom"/>
            <w:vMerge w:val="continue"/>
          </w:tcPr>
          <w:p>
            <w:pPr>
              <w:spacing w:after="0"/>
              <w:rPr>
                <w:sz w:val="15"/>
                <w:szCs w:val="15"/>
                <w:color w:val="auto"/>
              </w:rPr>
            </w:pPr>
          </w:p>
        </w:tc>
        <w:tc>
          <w:tcPr>
            <w:tcW w:w="2580" w:type="dxa"/>
            <w:vAlign w:val="bottom"/>
            <w:gridSpan w:val="2"/>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3160" w:type="dxa"/>
            <w:vAlign w:val="bottom"/>
            <w:vMerge w:val="continue"/>
          </w:tcPr>
          <w:p>
            <w:pPr>
              <w:spacing w:after="0"/>
              <w:rPr>
                <w:sz w:val="4"/>
                <w:szCs w:val="4"/>
                <w:color w:val="auto"/>
              </w:rPr>
            </w:pPr>
          </w:p>
        </w:tc>
        <w:tc>
          <w:tcPr>
            <w:tcW w:w="3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Chicago  IL  60654</w:t>
            </w:r>
          </w:p>
        </w:tc>
        <w:tc>
          <w:tcPr>
            <w:tcW w:w="3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9"/>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Gray Media, LLC</w:t>
            </w:r>
          </w:p>
        </w:tc>
        <w:tc>
          <w:tcPr>
            <w:tcW w:w="3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Care of Tempus AI, Inc</w:t>
            </w:r>
          </w:p>
        </w:tc>
        <w:tc>
          <w:tcPr>
            <w:tcW w:w="3300" w:type="dxa"/>
            <w:vAlign w:val="bottom"/>
            <w:vMerge w:val="restart"/>
          </w:tcPr>
          <w:p>
            <w:pPr>
              <w:ind w:left="260"/>
              <w:spacing w:after="0"/>
              <w:rPr>
                <w:sz w:val="20"/>
                <w:szCs w:val="20"/>
                <w:color w:val="auto"/>
              </w:rPr>
            </w:pPr>
            <w:r>
              <w:rPr>
                <w:rFonts w:ascii="Times New Roman" w:cs="Times New Roman" w:eastAsia="Times New Roman" w:hAnsi="Times New Roman"/>
                <w:sz w:val="19"/>
                <w:szCs w:val="19"/>
                <w:color w:val="auto"/>
              </w:rPr>
              <w:t>Class A Common</w:t>
            </w:r>
          </w:p>
        </w:tc>
        <w:tc>
          <w:tcPr>
            <w:tcW w:w="2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9"/>
                <w:szCs w:val="19"/>
                <w:color w:val="auto"/>
              </w:rPr>
              <w:t>07/28/2025 33250</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2090362.96</w:t>
            </w:r>
          </w:p>
        </w:tc>
        <w:tc>
          <w:tcPr>
            <w:tcW w:w="0" w:type="dxa"/>
            <w:vAlign w:val="bottom"/>
          </w:tcPr>
          <w:p>
            <w:pPr>
              <w:spacing w:after="0"/>
              <w:rPr>
                <w:sz w:val="1"/>
                <w:szCs w:val="1"/>
                <w:color w:val="auto"/>
              </w:rPr>
            </w:pPr>
          </w:p>
        </w:tc>
      </w:tr>
      <w:tr>
        <w:trPr>
          <w:trHeight w:val="131"/>
        </w:trPr>
        <w:tc>
          <w:tcPr>
            <w:tcW w:w="31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600 West Chicago Avenue, Suite 510</w:t>
            </w:r>
          </w:p>
        </w:tc>
        <w:tc>
          <w:tcPr>
            <w:tcW w:w="3300" w:type="dxa"/>
            <w:vAlign w:val="bottom"/>
            <w:vMerge w:val="continue"/>
          </w:tcPr>
          <w:p>
            <w:pPr>
              <w:spacing w:after="0"/>
              <w:rPr>
                <w:sz w:val="11"/>
                <w:szCs w:val="11"/>
                <w:color w:val="auto"/>
              </w:rPr>
            </w:pPr>
          </w:p>
        </w:tc>
        <w:tc>
          <w:tcPr>
            <w:tcW w:w="258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160" w:type="dxa"/>
            <w:vAlign w:val="bottom"/>
            <w:vMerge w:val="continue"/>
          </w:tcPr>
          <w:p>
            <w:pPr>
              <w:spacing w:after="0"/>
              <w:rPr>
                <w:sz w:val="8"/>
                <w:szCs w:val="8"/>
                <w:color w:val="auto"/>
              </w:rPr>
            </w:pPr>
          </w:p>
        </w:tc>
        <w:tc>
          <w:tcPr>
            <w:tcW w:w="3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Chicago  IL  60654</w:t>
            </w:r>
          </w:p>
        </w:tc>
        <w:tc>
          <w:tcPr>
            <w:tcW w:w="3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Gray Media, LLC</w:t>
            </w:r>
          </w:p>
        </w:tc>
        <w:tc>
          <w:tcPr>
            <w:tcW w:w="3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Care of Tempus AI, Inc</w:t>
            </w:r>
          </w:p>
        </w:tc>
        <w:tc>
          <w:tcPr>
            <w:tcW w:w="3300" w:type="dxa"/>
            <w:vAlign w:val="bottom"/>
            <w:vMerge w:val="restart"/>
          </w:tcPr>
          <w:p>
            <w:pPr>
              <w:ind w:left="260"/>
              <w:spacing w:after="0"/>
              <w:rPr>
                <w:sz w:val="20"/>
                <w:szCs w:val="20"/>
                <w:color w:val="auto"/>
              </w:rPr>
            </w:pPr>
            <w:r>
              <w:rPr>
                <w:rFonts w:ascii="Times New Roman" w:cs="Times New Roman" w:eastAsia="Times New Roman" w:hAnsi="Times New Roman"/>
                <w:sz w:val="19"/>
                <w:szCs w:val="19"/>
                <w:color w:val="auto"/>
              </w:rPr>
              <w:t>Class A Common</w:t>
            </w:r>
          </w:p>
        </w:tc>
        <w:tc>
          <w:tcPr>
            <w:tcW w:w="2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9"/>
                <w:szCs w:val="19"/>
                <w:color w:val="auto"/>
              </w:rPr>
              <w:t>08/27/2025 66500</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4927572</w:t>
            </w:r>
          </w:p>
        </w:tc>
        <w:tc>
          <w:tcPr>
            <w:tcW w:w="0" w:type="dxa"/>
            <w:vAlign w:val="bottom"/>
          </w:tcPr>
          <w:p>
            <w:pPr>
              <w:spacing w:after="0"/>
              <w:rPr>
                <w:sz w:val="1"/>
                <w:szCs w:val="1"/>
                <w:color w:val="auto"/>
              </w:rPr>
            </w:pPr>
          </w:p>
        </w:tc>
      </w:tr>
      <w:tr>
        <w:trPr>
          <w:trHeight w:val="131"/>
        </w:trPr>
        <w:tc>
          <w:tcPr>
            <w:tcW w:w="31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600 West Chicago Avenue, Suite 510</w:t>
            </w:r>
          </w:p>
        </w:tc>
        <w:tc>
          <w:tcPr>
            <w:tcW w:w="3300" w:type="dxa"/>
            <w:vAlign w:val="bottom"/>
            <w:vMerge w:val="continue"/>
          </w:tcPr>
          <w:p>
            <w:pPr>
              <w:spacing w:after="0"/>
              <w:rPr>
                <w:sz w:val="11"/>
                <w:szCs w:val="11"/>
                <w:color w:val="auto"/>
              </w:rPr>
            </w:pPr>
          </w:p>
        </w:tc>
        <w:tc>
          <w:tcPr>
            <w:tcW w:w="258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160" w:type="dxa"/>
            <w:vAlign w:val="bottom"/>
            <w:vMerge w:val="continue"/>
          </w:tcPr>
          <w:p>
            <w:pPr>
              <w:spacing w:after="0"/>
              <w:rPr>
                <w:sz w:val="8"/>
                <w:szCs w:val="8"/>
                <w:color w:val="auto"/>
              </w:rPr>
            </w:pPr>
          </w:p>
        </w:tc>
        <w:tc>
          <w:tcPr>
            <w:tcW w:w="3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Chicago  IL  60654</w:t>
            </w:r>
          </w:p>
        </w:tc>
        <w:tc>
          <w:tcPr>
            <w:tcW w:w="3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Gray Media, LLC</w:t>
            </w:r>
          </w:p>
        </w:tc>
        <w:tc>
          <w:tcPr>
            <w:tcW w:w="3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9"/>
                <w:szCs w:val="19"/>
                <w:color w:val="auto"/>
              </w:rPr>
              <w:t>Care of Tempus AI, Inc</w:t>
            </w:r>
          </w:p>
        </w:tc>
        <w:tc>
          <w:tcPr>
            <w:tcW w:w="3300" w:type="dxa"/>
            <w:vAlign w:val="bottom"/>
            <w:vMerge w:val="restart"/>
          </w:tcPr>
          <w:p>
            <w:pPr>
              <w:ind w:left="260"/>
              <w:spacing w:after="0"/>
              <w:rPr>
                <w:sz w:val="20"/>
                <w:szCs w:val="20"/>
                <w:color w:val="auto"/>
              </w:rPr>
            </w:pPr>
            <w:r>
              <w:rPr>
                <w:rFonts w:ascii="Times New Roman" w:cs="Times New Roman" w:eastAsia="Times New Roman" w:hAnsi="Times New Roman"/>
                <w:sz w:val="19"/>
                <w:szCs w:val="19"/>
                <w:color w:val="auto"/>
              </w:rPr>
              <w:t>Class A Common</w:t>
            </w:r>
          </w:p>
        </w:tc>
        <w:tc>
          <w:tcPr>
            <w:tcW w:w="2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9"/>
                <w:szCs w:val="19"/>
                <w:color w:val="auto"/>
              </w:rPr>
              <w:t>09/25/2025 66500</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5091590</w:t>
            </w:r>
          </w:p>
        </w:tc>
        <w:tc>
          <w:tcPr>
            <w:tcW w:w="0" w:type="dxa"/>
            <w:vAlign w:val="bottom"/>
          </w:tcPr>
          <w:p>
            <w:pPr>
              <w:spacing w:after="0"/>
              <w:rPr>
                <w:sz w:val="1"/>
                <w:szCs w:val="1"/>
                <w:color w:val="auto"/>
              </w:rPr>
            </w:pPr>
          </w:p>
        </w:tc>
      </w:tr>
      <w:tr>
        <w:trPr>
          <w:trHeight w:val="131"/>
        </w:trPr>
        <w:tc>
          <w:tcPr>
            <w:tcW w:w="31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600 West Chicago Avenue, Suite 510</w:t>
            </w:r>
          </w:p>
        </w:tc>
        <w:tc>
          <w:tcPr>
            <w:tcW w:w="3300" w:type="dxa"/>
            <w:vAlign w:val="bottom"/>
            <w:vMerge w:val="continue"/>
          </w:tcPr>
          <w:p>
            <w:pPr>
              <w:spacing w:after="0"/>
              <w:rPr>
                <w:sz w:val="11"/>
                <w:szCs w:val="11"/>
                <w:color w:val="auto"/>
              </w:rPr>
            </w:pPr>
          </w:p>
        </w:tc>
        <w:tc>
          <w:tcPr>
            <w:tcW w:w="258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160" w:type="dxa"/>
            <w:vAlign w:val="bottom"/>
            <w:vMerge w:val="continue"/>
          </w:tcPr>
          <w:p>
            <w:pPr>
              <w:spacing w:after="0"/>
              <w:rPr>
                <w:sz w:val="10"/>
                <w:szCs w:val="10"/>
                <w:color w:val="auto"/>
              </w:rPr>
            </w:pPr>
          </w:p>
        </w:tc>
        <w:tc>
          <w:tcPr>
            <w:tcW w:w="3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9"/>
          <w:szCs w:val="19"/>
          <w:color w:val="auto"/>
        </w:rPr>
        <w:t>Chicago  IL  60654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Remarks and Signature</w:t>
      </w:r>
    </w:p>
    <w:p>
      <w:pPr>
        <w:sectPr>
          <w:pgSz w:w="11900" w:h="16840" w:orient="portrait"/>
          <w:cols w:equalWidth="0" w:num="1">
            <w:col w:w="10580"/>
          </w:cols>
          <w:pgMar w:left="660" w:top="566" w:right="660" w:bottom="776" w:gutter="0" w:footer="0" w:header="0"/>
        </w:sect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Remarks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Date of Notice</w:t>
      </w:r>
    </w:p>
    <w:p>
      <w:pPr>
        <w:spacing w:after="0" w:line="58" w:lineRule="exact"/>
        <w:rPr>
          <w:sz w:val="20"/>
          <w:szCs w:val="20"/>
          <w:color w:val="auto"/>
        </w:rPr>
      </w:pPr>
    </w:p>
    <w:p>
      <w:pPr>
        <w:ind w:left="40"/>
        <w:spacing w:after="0" w:line="274" w:lineRule="auto"/>
        <w:rPr>
          <w:sz w:val="20"/>
          <w:szCs w:val="20"/>
          <w:color w:val="auto"/>
        </w:rPr>
      </w:pPr>
      <w:r>
        <w:rPr>
          <w:rFonts w:ascii="Times New Roman" w:cs="Times New Roman" w:eastAsia="Times New Roman" w:hAnsi="Times New Roman"/>
          <w:sz w:val="19"/>
          <w:szCs w:val="19"/>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9"/>
          <w:szCs w:val="19"/>
          <w:color w:val="auto"/>
        </w:rPr>
        <w:t>This form relates to sales by Blue Media, LLC (266,000 shares) and Gray Media, LLC (66,500 shares), of which Mr. Lefkofsky is the sole manager.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10/28/2025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03/04/2025</w:t>
      </w:r>
    </w:p>
    <w:p>
      <w:pPr>
        <w:spacing w:after="0" w:line="173" w:lineRule="exact"/>
        <w:rPr>
          <w:sz w:val="20"/>
          <w:szCs w:val="20"/>
          <w:color w:val="auto"/>
        </w:rPr>
      </w:pPr>
    </w:p>
    <w:p>
      <w:pPr>
        <w:sectPr>
          <w:pgSz w:w="11900" w:h="16840" w:orient="portrait"/>
          <w:cols w:equalWidth="0" w:num="2">
            <w:col w:w="3000" w:space="560"/>
            <w:col w:w="7020"/>
          </w:cols>
          <w:pgMar w:left="660" w:top="566" w:right="660" w:bottom="776" w:gutter="0" w:footer="0" w:header="0"/>
          <w:type w:val="continuous"/>
        </w:sect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ATTENTION:</w:t>
      </w:r>
    </w:p>
    <w:p>
      <w:pPr>
        <w:sectPr>
          <w:pgSz w:w="11900" w:h="16840" w:orient="portrait"/>
          <w:cols w:equalWidth="0" w:num="1">
            <w:col w:w="10580"/>
          </w:cols>
          <w:pgMar w:left="660" w:top="566" w:right="660" w:bottom="776" w:gutter="0" w:footer="0" w:header="0"/>
          <w:type w:val="continuous"/>
        </w:sectPr>
      </w:pPr>
    </w:p>
    <w:bookmarkStart w:id="2" w:name="page3"/>
    <w:bookmarkEnd w:id="2"/>
    <w:p>
      <w:pPr>
        <w:jc w:val="both"/>
        <w:spacing w:after="0" w:line="259" w:lineRule="auto"/>
        <w:rPr>
          <w:sz w:val="20"/>
          <w:szCs w:val="20"/>
          <w:color w:val="auto"/>
        </w:rPr>
      </w:pPr>
      <w:r>
        <w:rPr>
          <w:rFonts w:ascii="Times New Roman" w:cs="Times New Roman" w:eastAsia="Times New Roman" w:hAnsi="Times New Roman"/>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9"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9"/>
          <w:szCs w:val="19"/>
          <w:color w:val="auto"/>
        </w:rPr>
        <w:t>/s/ J.P. Morgan Securities LLC as agent and attorney-in-fact for Eric Lefkofsky</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i w:val="1"/>
          <w:iCs w:val="1"/>
          <w:color w:val="auto"/>
        </w:rPr>
        <w:t>ATTENTION: Intentional misstatements or omission of facts constitute Federal Criminal Violations (See 18 U.S.C. 1001)</w:t>
      </w:r>
    </w:p>
    <w:sectPr>
      <w:pgSz w:w="11900" w:h="16840" w:orient="portrait"/>
      <w:cols w:equalWidth="0" w:num="1">
        <w:col w:w="10500"/>
      </w:cols>
      <w:pgMar w:left="700" w:top="568" w:right="7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2025-11-19T12:06:55Z</dcterms:created>
  <dcterms:modified xsi:type="dcterms:W3CDTF">2025-11-19T12:06:55Z</dcterms:modified>
</cp:coreProperties>
</file>